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217927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179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11.15pt;width:53.1pt;height:63.05pt;z-index:251660288">
            <v:imagedata r:id="rId6" o:title=""/>
          </v:shape>
          <o:OLEObject Type="Embed" ProgID="Photoshop.Image.6" ShapeID="_x0000_s1026" DrawAspect="Content" ObjectID="_1653977841" r:id="rId7">
            <o:FieldCodes>\s</o:FieldCodes>
          </o:OLEObject>
        </w:pict>
      </w:r>
    </w:p>
    <w:p w:rsidR="008E591A" w:rsidRPr="008A2F27" w:rsidRDefault="008E591A" w:rsidP="008A2F27">
      <w:pPr>
        <w:pStyle w:val="a9"/>
        <w:jc w:val="both"/>
        <w:rPr>
          <w:sz w:val="28"/>
          <w:szCs w:val="28"/>
        </w:rPr>
      </w:pP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71074A" w:rsidRDefault="0071074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71074A" w:rsidRDefault="0071074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color w:val="auto"/>
        </w:rPr>
        <w:t>РОССИЙСКАЯ ФЕДЕРАЦИЯ</w:t>
      </w: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E591A" w:rsidRPr="008A2F27" w:rsidRDefault="0071074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СРЕДНЕМАТРЕН</w:t>
      </w:r>
      <w:r w:rsidR="008E591A" w:rsidRPr="008A2F27">
        <w:rPr>
          <w:rFonts w:ascii="Times New Roman" w:hAnsi="Times New Roman" w:cs="Times New Roman"/>
          <w:bCs w:val="0"/>
          <w:color w:val="auto"/>
        </w:rPr>
        <w:t>СКИЙ СЕЛЬСОВЕТ</w:t>
      </w:r>
    </w:p>
    <w:p w:rsidR="008E591A" w:rsidRPr="008A2F27" w:rsidRDefault="008E591A" w:rsidP="008A2F2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E591A" w:rsidRPr="008A2F27" w:rsidRDefault="008E591A" w:rsidP="008A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7</w:t>
      </w:r>
      <w:r w:rsidR="0071074A">
        <w:rPr>
          <w:rFonts w:ascii="Times New Roman" w:hAnsi="Times New Roman" w:cs="Times New Roman"/>
          <w:sz w:val="28"/>
          <w:szCs w:val="28"/>
        </w:rPr>
        <w:t>3</w:t>
      </w:r>
      <w:r w:rsidRPr="008A2F27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8A2F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E591A" w:rsidRPr="008A2F27" w:rsidRDefault="008E591A" w:rsidP="008A2F27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2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F2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E591A" w:rsidRPr="008A2F27" w:rsidRDefault="008E591A" w:rsidP="008A2F2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71074A" w:rsidP="008A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                            №2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2F27" w:rsidRPr="008A2F27">
        <w:rPr>
          <w:rFonts w:ascii="Times New Roman" w:hAnsi="Times New Roman" w:cs="Times New Roman"/>
          <w:sz w:val="28"/>
          <w:szCs w:val="28"/>
        </w:rPr>
        <w:t>3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E591A" w:rsidRPr="008A2F27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E591A" w:rsidRPr="008A2F27" w:rsidRDefault="008E591A" w:rsidP="008A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71074A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8A2F27" w:rsidRDefault="008E591A" w:rsidP="008A2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F27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</w:t>
      </w:r>
      <w:r w:rsidR="002F323D">
        <w:rPr>
          <w:rFonts w:ascii="Times New Roman" w:hAnsi="Times New Roman" w:cs="Times New Roman"/>
          <w:sz w:val="28"/>
          <w:szCs w:val="28"/>
        </w:rPr>
        <w:t>9</w:t>
      </w:r>
      <w:r w:rsidRPr="008A2F27">
        <w:rPr>
          <w:rFonts w:ascii="Times New Roman" w:hAnsi="Times New Roman" w:cs="Times New Roman"/>
          <w:sz w:val="28"/>
          <w:szCs w:val="28"/>
        </w:rPr>
        <w:t xml:space="preserve"> №31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>.4 ст.15 Федерального закона №131-ФЗ от 06.10.2003г. «Об общих принципах</w:t>
      </w:r>
      <w:proofErr w:type="gramEnd"/>
      <w:r w:rsidRPr="008A2F2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Уставом сельского поселения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8A2F27" w:rsidRDefault="0071074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2F27">
        <w:rPr>
          <w:rFonts w:ascii="Times New Roman" w:hAnsi="Times New Roman" w:cs="Times New Roman"/>
          <w:sz w:val="28"/>
          <w:szCs w:val="28"/>
        </w:rPr>
        <w:t xml:space="preserve">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8A2F27" w:rsidRP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8A2F27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E591A" w:rsidRPr="008A2F27" w:rsidRDefault="008E591A" w:rsidP="008A2F27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71074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074A" w:rsidRPr="0071074A" w:rsidRDefault="008A2F27" w:rsidP="0071074A">
      <w:pPr>
        <w:tabs>
          <w:tab w:val="left" w:pos="360"/>
        </w:tabs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91A" w:rsidRPr="008A2F27">
        <w:rPr>
          <w:rFonts w:ascii="Times New Roman" w:hAnsi="Times New Roman" w:cs="Times New Roman"/>
          <w:sz w:val="28"/>
          <w:szCs w:val="28"/>
        </w:rPr>
        <w:t>4.</w:t>
      </w:r>
      <w:r w:rsidR="0071074A" w:rsidRPr="0071074A">
        <w:rPr>
          <w:sz w:val="28"/>
          <w:szCs w:val="28"/>
        </w:rPr>
        <w:t xml:space="preserve"> </w:t>
      </w:r>
      <w:r w:rsidR="0071074A" w:rsidRPr="0071074A">
        <w:rPr>
          <w:rStyle w:val="a8"/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</w:t>
      </w:r>
      <w:proofErr w:type="gramStart"/>
      <w:r w:rsidR="0071074A" w:rsidRPr="0071074A">
        <w:rPr>
          <w:rStyle w:val="a8"/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1074A" w:rsidRPr="0071074A">
        <w:rPr>
          <w:rStyle w:val="a8"/>
          <w:rFonts w:ascii="Times New Roman" w:hAnsi="Times New Roman" w:cs="Times New Roman"/>
          <w:sz w:val="28"/>
          <w:szCs w:val="28"/>
        </w:rPr>
        <w:t xml:space="preserve"> возникшие с 01.01.2020г. </w:t>
      </w:r>
    </w:p>
    <w:p w:rsidR="008E591A" w:rsidRPr="008A2F27" w:rsidRDefault="008E591A" w:rsidP="008A2F27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8A2F27" w:rsidRDefault="0071074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368B8" w:rsidRPr="008A2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М.М.Глотова</w:t>
      </w:r>
    </w:p>
    <w:sectPr w:rsidR="008E591A" w:rsidRPr="008A2F27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83" w:rsidRDefault="00656283" w:rsidP="007A660A">
      <w:pPr>
        <w:spacing w:after="0" w:line="240" w:lineRule="auto"/>
      </w:pPr>
      <w:r>
        <w:separator/>
      </w:r>
    </w:p>
  </w:endnote>
  <w:endnote w:type="continuationSeparator" w:id="1">
    <w:p w:rsidR="00656283" w:rsidRDefault="00656283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217927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2F323D">
      <w:rPr>
        <w:noProof/>
      </w:rPr>
      <w:t>2</w:t>
    </w:r>
    <w:r>
      <w:fldChar w:fldCharType="end"/>
    </w:r>
  </w:p>
  <w:p w:rsidR="00D61FEE" w:rsidRDefault="002F32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83" w:rsidRDefault="00656283" w:rsidP="007A660A">
      <w:pPr>
        <w:spacing w:after="0" w:line="240" w:lineRule="auto"/>
      </w:pPr>
      <w:r>
        <w:separator/>
      </w:r>
    </w:p>
  </w:footnote>
  <w:footnote w:type="continuationSeparator" w:id="1">
    <w:p w:rsidR="00656283" w:rsidRDefault="00656283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1A"/>
    <w:rsid w:val="00217927"/>
    <w:rsid w:val="00242383"/>
    <w:rsid w:val="00276350"/>
    <w:rsid w:val="002F323D"/>
    <w:rsid w:val="004368B8"/>
    <w:rsid w:val="0064536C"/>
    <w:rsid w:val="006476D0"/>
    <w:rsid w:val="00656283"/>
    <w:rsid w:val="0071074A"/>
    <w:rsid w:val="00791F04"/>
    <w:rsid w:val="007A660A"/>
    <w:rsid w:val="008A2F27"/>
    <w:rsid w:val="008E591A"/>
    <w:rsid w:val="0091476A"/>
    <w:rsid w:val="00AF700F"/>
    <w:rsid w:val="00BB4BFA"/>
    <w:rsid w:val="00C40400"/>
    <w:rsid w:val="00D2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2020-06-17T12:02:00Z</cp:lastPrinted>
  <dcterms:created xsi:type="dcterms:W3CDTF">2020-06-17T08:33:00Z</dcterms:created>
  <dcterms:modified xsi:type="dcterms:W3CDTF">2020-06-18T06:31:00Z</dcterms:modified>
</cp:coreProperties>
</file>