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D1" w:rsidRPr="00DA5CD1" w:rsidRDefault="00AF6CFC" w:rsidP="00DA5C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A5CD1"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A5CD1" w:rsidRPr="00DA5CD1" w:rsidTr="007B5F57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DA5CD1" w:rsidRPr="00DA5CD1" w:rsidRDefault="00DA5CD1" w:rsidP="00110247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C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670" cy="681355"/>
                  <wp:effectExtent l="0" t="0" r="0" b="444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CD1" w:rsidRPr="00DA5CD1" w:rsidRDefault="00DA5CD1" w:rsidP="00DA5CD1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pPr>
          </w:p>
        </w:tc>
      </w:tr>
    </w:tbl>
    <w:p w:rsidR="00DA5CD1" w:rsidRPr="00DA5CD1" w:rsidRDefault="00DA5CD1" w:rsidP="00DA5CD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A5CD1" w:rsidRPr="00DA5CD1" w:rsidRDefault="00DA5CD1" w:rsidP="00DA5CD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ДЕПУТАТОВ СЕЛЬСКОГО  ПОСЕЛЕНИЯ                          </w:t>
      </w:r>
      <w:r w:rsidR="001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</w:t>
      </w:r>
      <w:r w:rsidRPr="00D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НЕМАТРЕНСКИЙ  СЕЛЬСОВЕТ</w:t>
      </w:r>
    </w:p>
    <w:p w:rsidR="00DA5CD1" w:rsidRPr="00DA5CD1" w:rsidRDefault="00DA5CD1" w:rsidP="00DA5CD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Липецкой области</w:t>
      </w:r>
    </w:p>
    <w:p w:rsidR="00DA5CD1" w:rsidRPr="00DA5CD1" w:rsidRDefault="00DA5CD1" w:rsidP="00DA5CD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2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 </w:t>
      </w:r>
      <w:r w:rsidRPr="00DA5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DA5CD1" w:rsidRPr="00DA5CD1" w:rsidRDefault="00DA5CD1" w:rsidP="00DA5CD1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DA5CD1" w:rsidRPr="00DA5CD1" w:rsidRDefault="00DA5CD1" w:rsidP="00DA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CD1" w:rsidRPr="00DA5CD1" w:rsidRDefault="00DA5CD1" w:rsidP="00DA5CD1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17.10.2018г.                             </w:t>
      </w:r>
      <w:proofErr w:type="gramStart"/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</w:t>
      </w:r>
      <w:proofErr w:type="spellStart"/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</w:t>
      </w:r>
      <w:r w:rsidR="0011024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DA5CD1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AF6CFC" w:rsidRPr="00DA5CD1" w:rsidRDefault="00AF6CFC" w:rsidP="00DA5CD1">
      <w:pPr>
        <w:tabs>
          <w:tab w:val="left" w:pos="29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принятии Положения "О порядке управления и распоряжения муниципальной собственностью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DA5CD1" w:rsidRPr="00DA5C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DA5C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области" и Положения "О порядке сдачи в аренду имущества, находящегося в муниципальной собственности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DA5CD1" w:rsidRPr="00DA5C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DA5C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64D3" w:rsidRDefault="00AF6CFC" w:rsidP="0073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протестом прокуратуры </w:t>
      </w:r>
      <w:proofErr w:type="spellStart"/>
      <w:r w:rsidR="00DA5CD1"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</w:t>
      </w:r>
      <w:r w:rsid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.2018г. № </w:t>
      </w:r>
      <w:r w:rsid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-2018 на </w:t>
      </w:r>
      <w:r w:rsid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депутатов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hyperlink r:id="rId5" w:tgtFrame="_blank" w:history="1">
        <w:r w:rsidR="00DA5CD1"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</w:t>
        </w:r>
        <w:r w:rsidR="001102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</w:t>
        </w:r>
        <w:r w:rsidR="001102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.20</w:t>
        </w:r>
        <w:r w:rsidR="00DA5CD1"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09</w:t>
        </w:r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г. №</w:t>
        </w:r>
      </w:hyperlink>
      <w:r w:rsidR="00DA5CD1"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024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DA5CD1"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-рс</w:t>
      </w: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"О</w:t>
      </w:r>
      <w:r w:rsidR="0011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«О </w:t>
      </w: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управления и распоряжения муниципальной собственностью сельского 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DA5CD1"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 Российской Федерации»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ч.1 ст.50 Федерального закона от 06.10.2003г. № 131-ФЗ (в ред. Федерального закона №136-ФЗ</w:t>
      </w:r>
      <w:proofErr w:type="gramEnd"/>
      <w:r w:rsid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27.05.2014г.) «Об общих принципах организации местного самоуправления в Российской Федерации», </w:t>
      </w:r>
      <w:r w:rsid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AF6CFC" w:rsidRPr="00110247" w:rsidRDefault="00AF6CFC" w:rsidP="0073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AF6CFC" w:rsidRPr="00DA5CD1" w:rsidRDefault="00AF6CFC" w:rsidP="00735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3F64D3" w:rsidRDefault="007357C6" w:rsidP="00735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F6CFC" w:rsidRP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Принять Положение "О порядке управления и распоряжения муниципальной собственностью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AF6CFC" w:rsidRP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DA5CD1" w:rsidRP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AF6CFC" w:rsidRP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области" (Приложение 1).</w:t>
      </w:r>
    </w:p>
    <w:p w:rsidR="00AF6CFC" w:rsidRPr="003F64D3" w:rsidRDefault="007357C6" w:rsidP="007357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F6CFC" w:rsidRP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Принять Положение "О порядке сдачи в аренду имущества, находящегося в муниципальной собственности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AF6CFC" w:rsidRP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DA5CD1" w:rsidRP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AF6CFC" w:rsidRP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области" (Приложение 2).</w:t>
      </w:r>
    </w:p>
    <w:p w:rsidR="00C349AD" w:rsidRDefault="007357C6" w:rsidP="007357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F64D3" w:rsidRP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F64D3" w:rsidRPr="003F64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Признать утратившим силу </w:t>
      </w:r>
      <w:r w:rsidR="003F64D3"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принятые решения Совета депутатов:                 </w:t>
      </w:r>
    </w:p>
    <w:p w:rsidR="003F64D3" w:rsidRPr="003F64D3" w:rsidRDefault="003F64D3" w:rsidP="007357C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-№1</w:t>
      </w:r>
      <w:r w:rsidR="0011024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-рс от 0</w:t>
      </w:r>
      <w:r w:rsidR="001102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102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33A6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1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1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11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орядке управления и распоряжения муниципальной собственностью сельского поселения </w:t>
      </w:r>
      <w:proofErr w:type="spellStart"/>
      <w:r w:rsidR="00110247"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3F64D3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110247">
        <w:rPr>
          <w:rFonts w:ascii="Times New Roman" w:eastAsia="Calibri" w:hAnsi="Times New Roman" w:cs="Times New Roman"/>
          <w:sz w:val="24"/>
          <w:szCs w:val="24"/>
        </w:rPr>
        <w:t xml:space="preserve"> Липецкой области Российской Федерации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</w:t>
      </w:r>
    </w:p>
    <w:p w:rsidR="00C349AD" w:rsidRDefault="00110247" w:rsidP="007357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-рс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3F64D3" w:rsidRPr="003F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F64D3" w:rsidRPr="003F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171-рс от  07.07.2009 </w:t>
      </w:r>
      <w:r w:rsidR="003F64D3"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орядке управления и распоряжения муниципальной собственностью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3F64D3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Липецкой области Российской Федерации</w:t>
      </w:r>
      <w:r w:rsidR="003F64D3"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35CEB" w:rsidRDefault="007357C6" w:rsidP="007357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proofErr w:type="gramStart"/>
      <w:r w:rsid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-№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16.02.2012</w:t>
      </w:r>
      <w:r w:rsid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3D44"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35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орядке управления и распоряжения муниципальной собственностью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3F64D3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Липецкой области Российской Федерации</w:t>
      </w:r>
      <w:r w:rsidR="00833D44"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-№1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-рс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.2012г.</w:t>
      </w:r>
      <w:r w:rsidR="0083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35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F64D3">
        <w:rPr>
          <w:rFonts w:ascii="Times New Roman" w:eastAsia="Calibri" w:hAnsi="Times New Roman" w:cs="Times New Roman"/>
          <w:sz w:val="24"/>
          <w:szCs w:val="24"/>
        </w:rPr>
        <w:t>оряд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к управления и распоряжения муниципальной собственностью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3F64D3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Липецкой области Российской Федерации</w:t>
      </w:r>
      <w:r w:rsidR="00833D44"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-№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49</w:t>
      </w:r>
      <w:r w:rsid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-рс от 02.08.2016г.</w:t>
      </w:r>
      <w:r w:rsidR="0083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35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proofErr w:type="gramEnd"/>
      <w:r w:rsidRPr="003F6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орядке управления и распоряжения муниципальной собственностью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Среднематренский</w:t>
      </w:r>
      <w:proofErr w:type="spellEnd"/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3F64D3">
        <w:rPr>
          <w:rFonts w:ascii="Times New Roman" w:eastAsia="Calibri" w:hAnsi="Times New Roman" w:cs="Times New Roman"/>
          <w:sz w:val="24"/>
          <w:szCs w:val="24"/>
        </w:rPr>
        <w:t>Добринского</w:t>
      </w:r>
      <w:proofErr w:type="spellEnd"/>
      <w:r w:rsidRPr="003F64D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Липецкой области Российской Федерации</w:t>
      </w:r>
      <w:r w:rsidR="00833D44"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35CEB" w:rsidRDefault="00A35CEB" w:rsidP="007357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-№ 185-рс от 06.10.2009 г. «О принятии Положения «О порядке передачи в аренду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833D44" w:rsidRPr="00833D44" w:rsidRDefault="00A35CEB" w:rsidP="007357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-№ 15-рс от 11.06.2010 г. «О внесении изменений в Положение «О порядке передачи в аренду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4.</w:t>
      </w:r>
      <w:r w:rsidR="00833D44"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указанный нормативный правовой акт главе сельского поселения для подписания и официального обнародования.</w:t>
      </w:r>
      <w:r w:rsid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5</w:t>
      </w:r>
      <w:r w:rsidR="00833D44"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принятия.</w:t>
      </w:r>
    </w:p>
    <w:p w:rsidR="00833D44" w:rsidRPr="00833D44" w:rsidRDefault="00833D44" w:rsidP="00735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Pr="00833D44" w:rsidRDefault="00833D44" w:rsidP="0073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Pr="00833D44" w:rsidRDefault="00833D44" w:rsidP="0073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833D44" w:rsidRPr="00833D44" w:rsidRDefault="00833D44" w:rsidP="0073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33D44" w:rsidRPr="00833D44" w:rsidRDefault="00110247" w:rsidP="00735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="00833D44"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   </w:t>
      </w:r>
      <w:r w:rsidR="007357C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Н.А.Гущина</w:t>
      </w:r>
    </w:p>
    <w:p w:rsidR="00833D44" w:rsidRPr="00833D44" w:rsidRDefault="00833D44" w:rsidP="007357C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D44" w:rsidRDefault="00833D44" w:rsidP="007357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7357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44" w:rsidRDefault="00833D44" w:rsidP="00833D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AF6CFC" w:rsidP="00833D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833D44" w:rsidRDefault="00AF6CFC" w:rsidP="00833D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833D44" w:rsidRDefault="00AF6CFC" w:rsidP="00833D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33D44" w:rsidRDefault="00110247" w:rsidP="00833D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="00AF6CFC"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AF6CFC" w:rsidRPr="00DA5CD1" w:rsidRDefault="00AF6CFC" w:rsidP="00833D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</w:t>
      </w:r>
      <w:r w:rsidR="0083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.2018г. № </w:t>
      </w:r>
      <w:r w:rsidR="0083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5B39" w:rsidRDefault="00AF6CFC" w:rsidP="00AF6CF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AF6CFC" w:rsidRPr="002E5E30" w:rsidRDefault="00AF6CFC" w:rsidP="00AF6CF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УПРАВЛЕНИЯ И РАСПОРЯЖЕНИЯ МУНИЦИПАЛЬНОЙ СОБСТВЕННОСТЬЮ СЕЛЬСКОГО ПОСЕЛЕНИЯ </w:t>
      </w:r>
      <w:r w:rsidR="00110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r w:rsidRPr="002E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DA5CD1" w:rsidRPr="002E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r w:rsidRPr="002E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1. Общие положения</w:t>
      </w:r>
    </w:p>
    <w:p w:rsidR="00AF6CFC" w:rsidRPr="00833D44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состав муниципальной собственности и полномочия органов местного самоуправления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DA5CD1"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(далее - поселение) по вопросам управления и распоряжения имуществом, находящимся в муниципальной собственности поселения (далее - муниципальная собственность), в соответствии </w:t>
      </w: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6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 </w:t>
      </w:r>
      <w:hyperlink r:id="rId8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</w:t>
      </w:r>
      <w:proofErr w:type="gramEnd"/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", </w:t>
      </w:r>
      <w:hyperlink r:id="rId9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сельского поселения </w:t>
        </w:r>
        <w:proofErr w:type="spellStart"/>
        <w:r w:rsidR="001102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Среднематренский</w:t>
        </w:r>
        <w:proofErr w:type="spellEnd"/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Положение не распространяется на правоотношения, связанные с регулированием бюджетного процесса в сельском поселении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земельных отношений, отношений в сфере природных ресурсов, неимущественных прав поселения.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Сельское поселение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владеет, пользуется и распоряжается муниципальной собственностью с целью эффективного развития поселения, обеспечения жизнедеятельности населения поселения, а также для обеспечения деятельности органов местного самоуправления поселения.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2. Состав муниципальной собственности</w:t>
      </w:r>
    </w:p>
    <w:p w:rsidR="00AF6CFC" w:rsidRPr="00833D44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муниципальной собственности поселения в соответствии с Федеральным законом </w:t>
      </w:r>
      <w:hyperlink r:id="rId10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 может находиться имущество, необходимое </w:t>
      </w:r>
      <w:proofErr w:type="gramStart"/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6CFC" w:rsidRPr="00833D44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решения вопросов местного значения;</w:t>
      </w:r>
    </w:p>
    <w:p w:rsidR="00AF6CFC" w:rsidRPr="00833D44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Липецкой области;</w:t>
      </w:r>
    </w:p>
    <w:p w:rsidR="00AF6CFC" w:rsidRPr="00833D44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 депутатов поселения;</w:t>
      </w:r>
    </w:p>
    <w:p w:rsidR="00AF6CFC" w:rsidRPr="00833D44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имущество, необходимое для решения вопросов, право </w:t>
      </w:r>
      <w:proofErr w:type="gramStart"/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F6CFC" w:rsidRPr="00833D44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 </w:t>
      </w:r>
      <w:hyperlink r:id="rId11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06.10.2003г. № 131-ФЗ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CFC" w:rsidRPr="00833D44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имущество, предназначенное для решения вопросов местного значения в соответствии с частями 3 и 4 статьи 14, частью 3 статьи 16 и частями 2 и 3 статьи 16.2 Федерального закона </w:t>
      </w:r>
      <w:hyperlink r:id="rId12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06.10.2003г. № 131-ФЗ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иму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щество, предназначенное для осуществления полномочий по решению вопросов местного значения в соответствии с частями 1 и 1.1 статьи 17 Федерального </w:t>
      </w: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 </w:t>
      </w:r>
      <w:hyperlink r:id="rId13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06.10.2003г</w:t>
        </w:r>
        <w:proofErr w:type="gramEnd"/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№ 131-ФЗ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иное имущество, необходимое для осуществления полномочий по решению вопросов местного значения поселения.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3. Основания возникновения права муниципальной собственности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Муниципальная собственность формируется: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счет имущества, созданного или приобретенного за счет средств местного бюджета, внебюджетных фондов;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путем приобретения имущества на основании договора купли-продажи, мены, дарения или иной сделки, предусмотренной законодательством РФ;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разграничении государственной собственности в РФ на федеральную собственность, государственную собственность субъектов РФ и муниципальную собственность в порядке, установленном действующим законодательством РФ;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при разграничении имущества между </w:t>
      </w:r>
      <w:proofErr w:type="spell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</w:t>
      </w:r>
      <w:r w:rsidR="0079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инским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районом и сельским поселением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путем получения продукции, плодов деятельности, в результате использования муниципальной собственности поселения;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из бесхозяйного имущества, признанного муниципальной собственностью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установленном законодательством порядке;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 иным основаниям, предусмотренным действующим законодательством.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4. Основания прекращения права муниципальной собственности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 муниципальной собственности прекращается: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случае гибели или уничтожения имущества;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отчуждении имущества другим лицам, в том числе в порядке приватизации;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путем обращения взыскания на имущество по обязательствам поселения в порядке, предусмотренном законодательством РФ;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иным основаниям, предусмотренным законодательством РФ.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Муниципальная собственность может быть отчуждена в собственность Липецкой области, федеральную собственность, в собственность </w:t>
      </w:r>
      <w:proofErr w:type="spellStart"/>
      <w:r w:rsidR="00DA5CD1"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и других МО на территории района по решению Совета депутатов поселения в порядке, установленном действующим законодательством.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5. Вещные и обязательственные права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Имущество, находящееся в муниципальной собственности, закрепляется за муниципальными унитарными предприятиями на праве хозяйственного ведения или за муниципальными учреждениями на праве оперативного управления.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Имущество, не закрепленное за муниципальными унитарными предприятиями или муниципальными учреждениями, составляют муниципальную казну.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Поселение отвечает по своим обязательствам всем принадлежащим ему на праве собственности имуществом, кроме имущества, закрепленного за муниципальными унитарными предприятиями на праве хозяйственного ведения или муниципальными учреждениями на праве оперативного управления.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 хозяйственного ведения или право оперативного управления прекращается в связи с прекращением права собственности поселения на имущество в случае: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отчуждения имущества другим лицам;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отказа от права собственности;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гибели или уничтожения имущества;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утраты права собственности на имущество;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иных случаях, предусмотренных законодательством Российской Федерации.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6. Управление и распоряжение муниципальной собственностью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и распоряжение муниципальной собственностью от имени поселения осуществляют органы местного самоуправления поселения в рамках своей компетенции, установленной актами, определяющими статус этих органов, в соответствии с законодательством Российской Федерации, настоящим Положением, а также с принятыми в соответствии с ними муниципальными нормативными правовыми актами.</w:t>
      </w:r>
      <w:proofErr w:type="gramEnd"/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Виды управления и распоряжения муниципальной собственностью: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закрепление на праве оперативного управления;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закрепление на праве хозяйственного ведения;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предоставление в безвозмездное пользование;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приватизация;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сдача в аренду;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передача в доверительное управление;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совершением иных сделок в соответствии с федеральными законами.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7. Закрепление муниципального имущества на праве оперативного управления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Имущество, находящееся в муниципальной собственности поселения, может быть закреплено на праве оперативного управления за муниципальным (автономным, бюджетным или казенным) учреждением и муниципальным предприятием.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приобретение такого имущества.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Муниципальное имущество поселения закрепляется на праве оперативного управления за муниципальным учреждением на основании договора, заключенного с администрацией поселения.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8. Закрепление муниципального имущества на праве хозяйственного ведения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Имущество, находящееся в муниципальной собственности поселения, может быть закреплено на праве хозяйственного ведения за муниципальным унитарным предприятием поселения (далее - Предприятие). </w:t>
      </w:r>
    </w:p>
    <w:p w:rsidR="00AF6CFC" w:rsidRPr="00833D44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Предприятие владеет, пользуется и распоряжается на праве хозяйственного ведения закрепленным имуществом в пределах, </w:t>
      </w: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 </w:t>
      </w:r>
      <w:hyperlink r:id="rId14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Муниципальное имущество поселения закрепляется на праве хозяйственного ведения за Предприятием на основании договора, заключенного с администрацией сельского поселения.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9. Предоставление в безвозмездное пользование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Передача в безвозмездное пользование муниципального имущества осуществляется путем заключения договора между Ссудодателем и Ссудополучателем. Обязательным приложением к договору безвозмездного пользования является акт приема-передачи имущества, подписанный сторонами и, при необходимости, балансодержателем.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Ссудодателями имущества выступают: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администрация сельского поселения;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муниципальные унитарные предприятия по согласованию с собственником имущества.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Имущество может быть передано в безвозмездное пользование федеральным органам исполнительной власти, органам государственной власти субъектов Российской Федерации, органам местного самоуправления, а также государственным внебюджетным фондам, Центральному банку Российской Федерации для исполнения ими возложенных на них полномочий.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Передача Имущества в безвозмездное пользование не влечет передачу права собственности.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Ссудополучатель обязан поддерживать используемое муниципальное имущество в исправном состоянии, осуществлять текущий и, при согласовании сторон, капитальный ремонт, нести все расходы на его содержание, в том числе самостоятельно заключать договоры и оплачивать коммунальные и эксплуатационные услуги, техническое обслуживание, что является существенным условием договора безвозмездного пользования.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Ссудополучатель не вправе осуществлять перепланировку нежилых помещений без предварительного согласия Ссудодателя и без получения согласования на перепланировку в соответствии с действующим законодательством, что является существенным условием договора безвозмездного пользования.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иных юридических лиц, не указанных в пункте 3, заключение договоров безвозмездного пользования может быть осуществлено только по результатам проведения конкурсов или аукционов на право заключения таких договоров.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10. Приватизация муниципального имущества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Приватизация муниципального имущества поселения (далее - Имущества) не должна причинять поселению финансовых, экономических и иных реальных убытков и потерь, а также причинять вред законным правам и интересам жителей поселения.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 приватизацией Имущества понимается возмездное отчуждение имущества, находящегося в собственности поселения, в собственность физических и (или) юридических лиц.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Приватизация Имущества осуществляется в соответствии с действующим законодательством на основании прогнозного плана (программы) приватизации, утвержденного Советом депутатов поселения на очередной финансовый год, с учетом внесенных в течение года изменений и дополнений.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об условиях и способе приватизации Имущества, включенного в прогнозный план, принимается администрацией сельского поселения.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11. Сдача в аренду муниципальной собственности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Сдача в аренду муниципальной собственности поселения осуществляется в соответствии с Положением "О порядке сдачи в аренду имущества, находящегося в 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муниципальной собственности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DA5CD1"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области"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12. Передача имущества в доверительное управление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Условия и порядок передачи муниципальной собственности в доверительное управление регулируется действующим законодательством Российской Федерации и нормативно-правовыми актами поселения.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Передача муниципального имущества в доверительное управление осуществляется администрацией поселения на основании договора.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Статья 13. Полномочия Совета депутатов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в сфере управления и распоряжения муниципальной собственностью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Совет депутатов поселения принимает решения: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 определении порядка управления и распоряжения муниципальной собственностью;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порядке сдачи в аренду муниципальной собственности;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иным вопросам управления и распоряжения муниципальной собственностью.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Совет депутатов поселения: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заслушивает ежегодный отчет об управлении и использовании муниципальной собственности;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осуществляет иные полномочия в соответствии с действующим законодательством и муниципальными нормативными правовыми актами.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Статья 14. Полномочия администрации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в сфере управления и распоряжения муниципальной собственностью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Администрация сельского поселения: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управляет и распоряжается муниципальной собственностью в порядке, установленном решением Совета депутатов сельского поселения;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ведет реестр муниципальной собственности в порядке, установленном уполномоченным Правительством Российской Федерации федеральным органом исполнительной власти;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выступает арендодателем имущества, находящегося в муниципальной собственности;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принимает решения о создании муниципальных предприятий и учреждений, осуществляет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деятельностью;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осуществляет функции учредителя при создании, реорганизации и ликвидации муниципальных предприятий и учреждений;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заключает договоры о закреплении муниципальной собственности поселения за муниципальными унитарными предприятиями и учреждениями, контролирует их соблюдение;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обеспечивает учет и сохранность имущества, поступившего в муниципальную казну, до его закрепления за иными юридическими лицами;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принимает решения о реорганизации и ликвидации муниципальных предприятий и учреждений поселения;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принимает решения об использовании и отчуждении муниципальной собственности;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принимает решения об изъятии излишнего, неиспользуемого или используемого не по назначению имущества;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осуществляет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и использованием по назначению муниципальной собственности, а также защиту имущественных прав поселения.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Администрация сельского поселения издает постановления: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 обременении муниципального имущества, о передаче права пользования им, в том числе безвозмездного пользования, доверительного управления, аренды, найма, передачи в залог, отчуждения;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закреплении муниципального имущества на праве хозяйственного ведения за муниципальными унитарными предприятиями, на праве оперативного управления за муниципальными учреждениями;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 изъятии муниципального имущества из хозяйственного ведения муниципальных унитарных предприятий, из оперативного управления муниципальных учреждений;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 организации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эффективностью использования и сохранностью муниципальной собственности;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 предоставлении на рассмотрение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поселения программы приватизации муниципальной собственности</w:t>
      </w:r>
      <w:proofErr w:type="gram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 иным вопросам управления и распоряжения муниципальной собственностью, за исключением отнесенных к исключительной компетенции Совета депутатов поселения.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Администрация поселения один раз в год предоставляет информацию о работе по управлению имуществом Совету депутатов поселения.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Администрация поселения выполняет иные функции в соответствии с действующим законодательством, муниципальными правовыми актами.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15. Защита права собственности поселения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Объекты муниципальной собственности могут быть истребованы из чужого незаконного владения, в их отношении могут быть приняты меры по пресечению действий, нарушающих право собственности или создающих угрозу такого нарушения.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Защита права муниципальной собственности осуществляется в соответствии с действующим законодательством.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Статья 16. Контроль за использование муниципальной собственности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муниципальной собственности осуществляют Совет депутатов, ревизионная комиссия и администрация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6CFC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D44" w:rsidRPr="00DA5CD1" w:rsidRDefault="00833D44" w:rsidP="00303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3D44" w:rsidRDefault="00833D44" w:rsidP="00833D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833D44" w:rsidRDefault="00833D44" w:rsidP="00833D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Совета депутатов</w:t>
      </w:r>
    </w:p>
    <w:p w:rsidR="00833D44" w:rsidRDefault="00833D44" w:rsidP="00833D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33D44" w:rsidRDefault="00833D44" w:rsidP="00833D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833D44" w:rsidRPr="00DA5CD1" w:rsidRDefault="00833D44" w:rsidP="00833D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833D44" w:rsidRDefault="00833D44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5B39" w:rsidRDefault="00AF6CFC" w:rsidP="00AF6CF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AF6CFC" w:rsidRPr="00DA5CD1" w:rsidRDefault="00AF6CFC" w:rsidP="00AF6CF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ПОРЯДКЕ СДАЧИ В АРЕНДУ ИМУЩЕСТВА, НАХОДЯЩЕГОСЯ В МУНИЦИПАЛЬНОЙ СОБСТВЕННОСТИ СЕЛЬСКОГО ПОСЕЛЕНИЯ </w:t>
      </w:r>
      <w:r w:rsidR="001102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СРЕДНЕМАТРЕНСКИЙ</w:t>
      </w:r>
      <w:r w:rsidRPr="00DA5C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</w:t>
      </w:r>
      <w:r w:rsidR="00DA5CD1" w:rsidRPr="00DA5C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ДОБРИНСКОГО</w:t>
      </w:r>
      <w:r w:rsidRPr="00DA5C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Общие положения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регулирует отношения, возникающие в связи с передачей в аренду имущества, находящегося в муниципальной собственности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DA5CD1"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(далее - муниципальное имущество).</w:t>
      </w:r>
    </w:p>
    <w:p w:rsidR="00AF6CFC" w:rsidRPr="00833D44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разработано в </w:t>
      </w: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 </w:t>
      </w:r>
      <w:hyperlink r:id="rId15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 </w:t>
      </w:r>
      <w:hyperlink r:id="rId16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17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сельского поселения </w:t>
        </w:r>
        <w:proofErr w:type="spellStart"/>
        <w:r w:rsidR="001102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Среднематренский</w:t>
        </w:r>
        <w:proofErr w:type="spellEnd"/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"О порядке управления и распоряжения муниципальной собственностью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DA5CD1"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области".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Действие Положения не распространяется на имущество, распоряжение которым осуществляется в соответствии с </w:t>
      </w:r>
      <w:hyperlink r:id="rId18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Водным кодексом Российской Федерации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tgtFrame="_blank" w:history="1">
        <w:r w:rsidRPr="00833D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Лесным кодексом Российской Федерации</w:t>
        </w:r>
      </w:hyperlink>
      <w:r w:rsidRPr="0083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законодательством Российской Федерации о недрах, законодательством Российской Федерации о концессионных 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соглашениях.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Объекты аренды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аренду может быть передано муниципальное имущество: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Составляющее казну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DA5CD1"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(далее - поселение).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Закрепленное</w:t>
      </w:r>
      <w:proofErr w:type="gram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муниципальными унитарными предприятиями поселения на праве хозяйственного ведения.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Закрепленное</w:t>
      </w:r>
      <w:proofErr w:type="gram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муниципальными учреждениями поселения на праве оперативного управления.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Объектами аренды являются нежилые здания, помещения, имущественные комплексы, сооружения, находящееся в собственности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(далее - имущество).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 Арендодатели муниципального имущества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При заключении договора аренды администрация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выступает арендодателем муниципального имущества в отношении: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 Имущества, составляющего муниципальную казну поселения.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Муниципальные унитарные предприятия и муниципальные учреждения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при заключении договора аренды выступают арендодателями муниципального имущества, закрепленного за ними на праве хозяйственного ведения или оперативного управления.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Арендаторы муниципального имущества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Арендатором муниципального имущества может быть любое юридическое лицо независимо от организационно-правовой формы, формы собственности, места нахождения, а так же происхождения капитала или любое физическое лицо (в том числе индивидуальный предприниматель), претендующее на заключение договора.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Порядок и условия передачи в аренду муниципального имущества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Заключение договоров аренды в отношении муниципального имущества, не закрепленного на праве хозяйственного ведение или оперативного управления, может быть осуществлено только по результатам проведения конкурсов или аукционов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их</w:t>
      </w:r>
      <w:proofErr w:type="gram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заключения, за исключением случаев, установленных законодательством.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Заключение договоров аренды муниципального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также только по результатам проведения конкурсов или аукционов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их</w:t>
      </w:r>
      <w:proofErr w:type="gram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заключения, за исключением случаев, установленных законодательством.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Аренда имущества может быть краткосрочной - на срок до 1 года и долгосрочно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свыше 1 года. Срок аренды конкретного объекта оговаривается условиями торгов (конкурсов, аукционов) или определяется сторонами договора в случаях, установленных законодательством.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Предоставление в аренду муниципального имущества без проведения торгов осуществляется на основании постановления администрации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соответствии с действующим законодательством.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Основным документом, регулирующим правоотношения арендодателя и арендатора, является договор аренды, в котором указываются: состав передаваемого в аренду имущества, условия и срок аренды, размер и порядок внесения арендной платы, штрафные санкции за несвоевременное внесение арендных платежей. Договор аренды заключается в письменной форме.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Прием-передача муниципального имущества осуществляется по акту приема-передачи, в котором отражается состояние имущества на момент передачи, подписанному не позднее 7 дней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расторжения договора аренды.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Арендатор самостоятельно заключает договоры на коммунальное обслуживание арендуемого имущества с соответствующими коммунальными службами 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Договор аренды недвижимого имущества, заключенный на срок более одного года, подлежит государственной регистрации в установленном законом порядке. Оплата расходов, связанных с государственной регистрацией, производится арендатором.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Порядок заключения, изменения, расторжения и прекращения договора аренды регулируется законодательством.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6. Порядок определения размера арендной платы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Арендная плата по всем договорам аренды муниципального имущества, а также суммы задатков, не подлежащих возврату участникам торгов, и иные платежи, связанные </w:t>
      </w: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арендой муниципальной собственности, подлежит зачислению в бюджет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Годовой размер арендной платы при предоставлении в аренду имущества определяется независимым оценщиком в соответствии с законодательством об оценочной деятельности.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При сроке аренды более одного года (продлении срока договора аренды) пересмотр величины арендной платы осуществляется: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переоценкой рыночной стоимости объекта аренды - не реже одного раза в три года на основании проведения новой оценки за счет арендодателя.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величины арендной платы в порядке, определяемом настоящим пунктом, оформляется договором аренды имущества (дополнительным соглашением к договору аренды имущества).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Определение арендной платы при почасовом использовании муниципального имущества.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сдаче в аренду помещений, пригодных для почасового использования (учебные аудитории, медицинские кабинеты, холлы и пр.), расчет арендной платы выполняется в следующем порядке: в соответствии с оценкой независимого оценщика определяется размер месячной величины арендных платежей, полученная сумма корректируется на коэффициент соотношения количества часов фактической аренды помещения к количеству рабочих часов месяца.</w:t>
      </w:r>
      <w:proofErr w:type="gramEnd"/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Сумма ежемесячных платежей определяется в размере 1/12 величины годовой арендной платы без учета налога на добавленную стоимость.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Арендатор перечисляет арендную плату в бюджет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не позднее 10-го числа месяца, следующего за отчетным месяцем. Датой внесения арендной платы считается дата зачисления денежных средств на счет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Налог на добавленную стоимость за арендуемое имущество начисляется и перечисляется арендатором самостоятельно в соответствующий бюджет на основании действующего законодательства.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</w:t>
      </w:r>
      <w:proofErr w:type="gramStart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арендаторами условий договоров аренды и за перечислением в бюджет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арендных платежей арендодатели осуществляют самостоятельно.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В случае несоблюдения порядка и сроков внесения арендной платы арендатор обязан уплатить в бюджет сельского поселения </w:t>
      </w:r>
      <w:proofErr w:type="spellStart"/>
      <w:r w:rsidR="00110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пеню в размере в соответствии с действующим законодательством.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5CD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7. Заключительное положение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6CFC" w:rsidRPr="00DA5CD1" w:rsidRDefault="00AF6CFC" w:rsidP="00AF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Во взаимоотношениях сторон, не урегулированных настоящим Положением, стороны руководствуются нормами действующего законодательства.</w:t>
      </w:r>
    </w:p>
    <w:p w:rsidR="00254C56" w:rsidRDefault="00254C56">
      <w:pPr>
        <w:rPr>
          <w:rFonts w:ascii="Times New Roman" w:hAnsi="Times New Roman" w:cs="Times New Roman"/>
        </w:rPr>
      </w:pPr>
    </w:p>
    <w:p w:rsidR="00AD10A4" w:rsidRDefault="00AD10A4">
      <w:pPr>
        <w:rPr>
          <w:rFonts w:ascii="Times New Roman" w:hAnsi="Times New Roman" w:cs="Times New Roman"/>
        </w:rPr>
      </w:pPr>
    </w:p>
    <w:p w:rsidR="00AD10A4" w:rsidRDefault="00AD1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AD10A4" w:rsidRPr="00DA5CD1" w:rsidRDefault="00AD10A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Среднематренский</w:t>
      </w:r>
      <w:proofErr w:type="spellEnd"/>
      <w:r>
        <w:rPr>
          <w:rFonts w:ascii="Times New Roman" w:hAnsi="Times New Roman" w:cs="Times New Roman"/>
        </w:rPr>
        <w:t xml:space="preserve"> сельсовет                                                                             Н.А.Гущина</w:t>
      </w:r>
    </w:p>
    <w:sectPr w:rsidR="00AD10A4" w:rsidRPr="00DA5CD1" w:rsidSect="007357C6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D02F9"/>
    <w:rsid w:val="00110247"/>
    <w:rsid w:val="001A78A9"/>
    <w:rsid w:val="00232CB1"/>
    <w:rsid w:val="00254C56"/>
    <w:rsid w:val="002662ED"/>
    <w:rsid w:val="00282A04"/>
    <w:rsid w:val="00292E4A"/>
    <w:rsid w:val="002B58D7"/>
    <w:rsid w:val="002B6096"/>
    <w:rsid w:val="002E5E30"/>
    <w:rsid w:val="00303E50"/>
    <w:rsid w:val="003B4876"/>
    <w:rsid w:val="003C6610"/>
    <w:rsid w:val="003D02F9"/>
    <w:rsid w:val="003F64D3"/>
    <w:rsid w:val="005B6792"/>
    <w:rsid w:val="005F6D8B"/>
    <w:rsid w:val="006B5B39"/>
    <w:rsid w:val="007357C6"/>
    <w:rsid w:val="0079635E"/>
    <w:rsid w:val="007F1FEA"/>
    <w:rsid w:val="00833D44"/>
    <w:rsid w:val="008832F9"/>
    <w:rsid w:val="00A20026"/>
    <w:rsid w:val="00A35CEB"/>
    <w:rsid w:val="00A47F61"/>
    <w:rsid w:val="00AC012C"/>
    <w:rsid w:val="00AD10A4"/>
    <w:rsid w:val="00AF6CFC"/>
    <w:rsid w:val="00B4474D"/>
    <w:rsid w:val="00BB101C"/>
    <w:rsid w:val="00C349AD"/>
    <w:rsid w:val="00C87297"/>
    <w:rsid w:val="00D16C96"/>
    <w:rsid w:val="00DA5CD1"/>
    <w:rsid w:val="00E861EA"/>
    <w:rsid w:val="00F3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http://pravo-search.minjust.ru/bigs/showDocument.html?id=96E20C02-1B12-465A-B64C-24AA92270007" TargetMode="External"/><Relationship Id="rId18" Type="http://schemas.openxmlformats.org/officeDocument/2006/relationships/hyperlink" Target="http://pravo-search.minjust.ru/bigs/showDocument.html?id=9CF2F1C3-393D-4051-A52D-9923B0E51C0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/bigs/showDocument.html?id=EA4730E2-0388-4AEE-BD89-0CBC2C54574B" TargetMode="External"/><Relationship Id="rId12" Type="http://schemas.openxmlformats.org/officeDocument/2006/relationships/hyperlink" Target="http://pravo-search.minjust.ru/bigs/showDocument.html?id=96E20C02-1B12-465A-B64C-24AA92270007" TargetMode="External"/><Relationship Id="rId17" Type="http://schemas.openxmlformats.org/officeDocument/2006/relationships/hyperlink" Target="http://pravo-search.minjust.ru/bigs/showDocument.html?id=94DF0D6D-5E94-4C5E-93B2-6AA010B5B4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bigs/showDocument.html?id=96E20C02-1B12-465A-B64C-24AA92270007" TargetMode="External"/><Relationship Id="rId20" Type="http://schemas.openxmlformats.org/officeDocument/2006/relationships/hyperlink" Target="http://pravo-search.minjust.ru/bigs/showDocument.html?id=99249E7B-F9C8-4D12-B906-BB583B820A6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5D4560C-D530-4955-BF7E-F734337AE80B" TargetMode="Externa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2039F6CB-899A-D3A4-12C4-B8828679CD51" TargetMode="External"/><Relationship Id="rId15" Type="http://schemas.openxmlformats.org/officeDocument/2006/relationships/hyperlink" Target="http://pravo-search.minjust.ru/bigs/showDocument.html?id=EA4730E2-0388-4AEE-BD89-0CBC2C54574B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ravo-search.minjust.ru/bigs/showDocument.html?id=96E20C02-1B12-465A-B64C-24AA92270007" TargetMode="External"/><Relationship Id="rId19" Type="http://schemas.openxmlformats.org/officeDocument/2006/relationships/hyperlink" Target="http://pravo-search.minjust.ru/bigs/showDocument.html?id=0040F7A8-9A0D-4E71-BA36-B348C3CFE43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/bigs/showDocument.html?id=94DF0D6D-5E94-4C5E-93B2-6AA010B5B433" TargetMode="External"/><Relationship Id="rId14" Type="http://schemas.openxmlformats.org/officeDocument/2006/relationships/hyperlink" Target="http://pravo-search.minjust.ru/bigs/showDocument.html?id=EA4730E2-0388-4AEE-BD89-0CBC2C5457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2018-11-01T06:25:00Z</cp:lastPrinted>
  <dcterms:created xsi:type="dcterms:W3CDTF">2018-10-15T07:22:00Z</dcterms:created>
  <dcterms:modified xsi:type="dcterms:W3CDTF">2018-11-09T13:44:00Z</dcterms:modified>
</cp:coreProperties>
</file>