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352DFB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 w:rsidRPr="0012058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15pt;margin-top:17.2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14008364" r:id="rId9">
                  <o:FieldCodes>\s</o:FieldCodes>
                </o:OLEObject>
              </w:pict>
            </w:r>
            <w:r w:rsidR="000D251C">
              <w:rPr>
                <w:b/>
              </w:rPr>
              <w:tab/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352DFB" w:rsidRDefault="00352DFB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352DFB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352DFB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.</w:t>
            </w:r>
            <w:r w:rsidR="00D72177">
              <w:rPr>
                <w:rFonts w:ascii="Times New Roman" w:hAnsi="Times New Roman"/>
                <w:sz w:val="24"/>
              </w:rPr>
              <w:t>1</w:t>
            </w:r>
            <w:r w:rsidR="00A576AB">
              <w:rPr>
                <w:rFonts w:ascii="Times New Roman" w:hAnsi="Times New Roman"/>
                <w:sz w:val="24"/>
              </w:rPr>
              <w:t>2</w:t>
            </w:r>
            <w:r w:rsidR="00B32135">
              <w:rPr>
                <w:rFonts w:ascii="Times New Roman" w:hAnsi="Times New Roman"/>
                <w:sz w:val="24"/>
              </w:rPr>
              <w:t>.2015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A576A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352DFB">
              <w:rPr>
                <w:rFonts w:ascii="Times New Roman" w:hAnsi="Times New Roman"/>
                <w:spacing w:val="50"/>
                <w:sz w:val="24"/>
              </w:rPr>
              <w:t>60</w:t>
            </w:r>
          </w:p>
        </w:tc>
      </w:tr>
    </w:tbl>
    <w:p w:rsidR="00352DFB" w:rsidRDefault="00C36E1C" w:rsidP="00352DFB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>внесении изменений  в муниципальную программу</w:t>
      </w:r>
    </w:p>
    <w:p w:rsidR="00352DFB" w:rsidRDefault="007A3783" w:rsidP="00352DFB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76A5B">
        <w:rPr>
          <w:rFonts w:ascii="Times New Roman" w:hAnsi="Times New Roman" w:cs="Times New Roman"/>
          <w:sz w:val="28"/>
          <w:szCs w:val="24"/>
        </w:rPr>
        <w:t>с</w:t>
      </w:r>
      <w:r w:rsidR="000D251C">
        <w:rPr>
          <w:rFonts w:ascii="Times New Roman" w:hAnsi="Times New Roman" w:cs="Times New Roman"/>
          <w:sz w:val="28"/>
          <w:szCs w:val="24"/>
        </w:rPr>
        <w:t>ельского</w:t>
      </w:r>
      <w:r w:rsidR="00352DFB">
        <w:rPr>
          <w:rFonts w:ascii="Times New Roman" w:hAnsi="Times New Roman" w:cs="Times New Roman"/>
          <w:sz w:val="28"/>
          <w:szCs w:val="24"/>
        </w:rPr>
        <w:t xml:space="preserve"> </w:t>
      </w:r>
      <w:r w:rsidR="000D251C"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0D251C">
        <w:rPr>
          <w:rFonts w:ascii="Times New Roman" w:hAnsi="Times New Roman" w:cs="Times New Roman"/>
          <w:sz w:val="28"/>
          <w:szCs w:val="24"/>
        </w:rPr>
        <w:t xml:space="preserve"> сельсовет </w:t>
      </w:r>
    </w:p>
    <w:p w:rsidR="000D251C" w:rsidRDefault="007A3783" w:rsidP="00352DFB">
      <w:pPr>
        <w:pStyle w:val="ConsPlusTitle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Default="007A3783" w:rsidP="007A3783">
      <w:pPr>
        <w:pStyle w:val="ConsPlusTitle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(приложение).</w:t>
      </w:r>
    </w:p>
    <w:p w:rsidR="00AF083D" w:rsidRDefault="00AF083D" w:rsidP="00AF083D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rPr>
          <w:rFonts w:ascii="Times New Roman" w:hAnsi="Times New Roman"/>
          <w:sz w:val="28"/>
          <w:szCs w:val="28"/>
        </w:rPr>
      </w:pP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352DFB" w:rsidRDefault="00C90A81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2DFB">
        <w:rPr>
          <w:rFonts w:ascii="Times New Roman" w:hAnsi="Times New Roman"/>
          <w:b/>
          <w:sz w:val="28"/>
          <w:szCs w:val="28"/>
        </w:rPr>
        <w:t>Глава</w:t>
      </w:r>
      <w:r w:rsidR="00734530" w:rsidRPr="00352DF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34530" w:rsidRPr="00352DFB" w:rsidRDefault="00734530" w:rsidP="00734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2DF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4530" w:rsidRPr="00352DFB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2DFB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="00734530" w:rsidRPr="00352DFB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34530" w:rsidRPr="00352DFB">
        <w:rPr>
          <w:rFonts w:ascii="Times New Roman" w:hAnsi="Times New Roman"/>
          <w:b/>
          <w:sz w:val="28"/>
          <w:szCs w:val="28"/>
        </w:rPr>
        <w:tab/>
      </w:r>
      <w:r w:rsidRPr="00352DFB">
        <w:rPr>
          <w:rFonts w:ascii="Times New Roman" w:hAnsi="Times New Roman"/>
          <w:b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352DFB">
        <w:rPr>
          <w:sz w:val="22"/>
        </w:rPr>
        <w:t>22</w:t>
      </w:r>
      <w:r w:rsidR="00D72177">
        <w:rPr>
          <w:sz w:val="22"/>
        </w:rPr>
        <w:t>.1</w:t>
      </w:r>
      <w:r w:rsidR="00A576AB">
        <w:rPr>
          <w:sz w:val="22"/>
        </w:rPr>
        <w:t>2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2015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A576AB">
        <w:rPr>
          <w:sz w:val="22"/>
        </w:rPr>
        <w:t xml:space="preserve"> </w:t>
      </w:r>
      <w:r w:rsidR="00352DFB">
        <w:rPr>
          <w:sz w:val="22"/>
        </w:rPr>
        <w:t>60</w:t>
      </w:r>
      <w:r w:rsidR="00A576AB">
        <w:rPr>
          <w:sz w:val="22"/>
        </w:rPr>
        <w:t xml:space="preserve">  </w:t>
      </w:r>
      <w:r w:rsidR="00390D64">
        <w:rPr>
          <w:sz w:val="22"/>
        </w:rPr>
        <w:t xml:space="preserve"> </w:t>
      </w:r>
      <w:r w:rsidR="00C90A81">
        <w:rPr>
          <w:sz w:val="22"/>
        </w:rPr>
        <w:t xml:space="preserve">  </w:t>
      </w:r>
      <w:r w:rsidRPr="00691B27">
        <w:rPr>
          <w:sz w:val="22"/>
        </w:rPr>
        <w:t xml:space="preserve"> </w:t>
      </w:r>
    </w:p>
    <w:p w:rsidR="00AF083D" w:rsidRDefault="00AF083D" w:rsidP="00C36E1C">
      <w:pPr>
        <w:pStyle w:val="Default"/>
        <w:jc w:val="right"/>
        <w:rPr>
          <w:sz w:val="20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42B1F" w:rsidRDefault="00AF083D" w:rsidP="0068250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06.10.2014г.,№50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15.09.2015г.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410E8C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352DFB" w:rsidRDefault="00352DFB" w:rsidP="00D42B1F">
      <w:pPr>
        <w:jc w:val="both"/>
        <w:rPr>
          <w:rFonts w:ascii="Times New Roman" w:hAnsi="Times New Roman"/>
          <w:sz w:val="24"/>
          <w:szCs w:val="24"/>
        </w:rPr>
      </w:pPr>
    </w:p>
    <w:p w:rsidR="00D42B1F" w:rsidRPr="00352DFB" w:rsidRDefault="00D42B1F" w:rsidP="00D42B1F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sz w:val="24"/>
          <w:szCs w:val="24"/>
        </w:rPr>
        <w:t>1.В муниципальную Программу</w:t>
      </w:r>
      <w:r w:rsidRPr="00352DFB">
        <w:rPr>
          <w:rFonts w:ascii="Times New Roman" w:eastAsia="Arial" w:hAnsi="Times New Roman"/>
          <w:sz w:val="24"/>
          <w:szCs w:val="24"/>
        </w:rPr>
        <w:t xml:space="preserve"> </w:t>
      </w:r>
      <w:r w:rsidRPr="00352DFB">
        <w:rPr>
          <w:rFonts w:ascii="Times New Roman" w:hAnsi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352DFB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352DFB">
        <w:rPr>
          <w:rFonts w:ascii="Times New Roman" w:hAnsi="Times New Roman"/>
          <w:sz w:val="24"/>
          <w:szCs w:val="24"/>
        </w:rPr>
        <w:t xml:space="preserve">  сельсовет на 2014-2020 годы» внести изменения  в объемы финансирования за счёт средств бюджета сельского поселения всего цифру «10053,0» заменить  на «10253,0»,, в том числе реализации муниципальной 201</w:t>
      </w:r>
      <w:r w:rsidR="005E703E" w:rsidRPr="00352DFB">
        <w:rPr>
          <w:rFonts w:ascii="Times New Roman" w:hAnsi="Times New Roman"/>
          <w:sz w:val="24"/>
          <w:szCs w:val="24"/>
        </w:rPr>
        <w:t>9</w:t>
      </w:r>
      <w:r w:rsidRPr="00352DFB">
        <w:rPr>
          <w:rFonts w:ascii="Times New Roman" w:hAnsi="Times New Roman"/>
          <w:sz w:val="24"/>
          <w:szCs w:val="24"/>
        </w:rPr>
        <w:t>г. цифру «</w:t>
      </w:r>
      <w:r w:rsidR="005E703E" w:rsidRPr="00352DFB">
        <w:rPr>
          <w:rFonts w:ascii="Times New Roman" w:hAnsi="Times New Roman"/>
          <w:sz w:val="24"/>
          <w:szCs w:val="24"/>
        </w:rPr>
        <w:t>1060,7</w:t>
      </w:r>
      <w:r w:rsidRPr="00352DFB">
        <w:rPr>
          <w:rFonts w:ascii="Times New Roman" w:hAnsi="Times New Roman"/>
          <w:sz w:val="24"/>
          <w:szCs w:val="24"/>
        </w:rPr>
        <w:t>» заменить  на «</w:t>
      </w:r>
      <w:r w:rsidR="005E703E" w:rsidRPr="00352DFB">
        <w:rPr>
          <w:rFonts w:ascii="Times New Roman" w:hAnsi="Times New Roman"/>
          <w:sz w:val="24"/>
          <w:szCs w:val="24"/>
        </w:rPr>
        <w:t>1160,7</w:t>
      </w:r>
      <w:r w:rsidRPr="00352DFB">
        <w:rPr>
          <w:rFonts w:ascii="Times New Roman" w:hAnsi="Times New Roman"/>
          <w:sz w:val="24"/>
          <w:szCs w:val="24"/>
        </w:rPr>
        <w:t>»</w:t>
      </w:r>
      <w:r w:rsidR="005E703E" w:rsidRPr="00352DFB">
        <w:rPr>
          <w:rFonts w:ascii="Times New Roman" w:hAnsi="Times New Roman"/>
          <w:sz w:val="24"/>
          <w:szCs w:val="24"/>
        </w:rPr>
        <w:t>,2020г. цифру «1060,7» заменить  на «1160,7»</w:t>
      </w:r>
    </w:p>
    <w:p w:rsidR="005E703E" w:rsidRPr="00352DFB" w:rsidRDefault="00D42B1F" w:rsidP="005E703E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sz w:val="24"/>
          <w:szCs w:val="24"/>
        </w:rPr>
        <w:t xml:space="preserve">1.1.Обоснование объема финансовых ресурсов, необходимых </w:t>
      </w:r>
      <w:r w:rsidR="005E703E" w:rsidRPr="00352DFB">
        <w:rPr>
          <w:rFonts w:ascii="Times New Roman" w:hAnsi="Times New Roman"/>
          <w:sz w:val="24"/>
          <w:szCs w:val="24"/>
        </w:rPr>
        <w:t>всего цифру «10053,0» заменить  на «10253,0»,, в том числе реализации муниципальной 2019г. цифру «1060,7» заменить  на «1160,7»,2020г. цифру «1060,7» заменить  на «1160,7»</w:t>
      </w:r>
    </w:p>
    <w:p w:rsidR="00D42B1F" w:rsidRPr="00352DFB" w:rsidRDefault="00D42B1F" w:rsidP="00D42B1F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b/>
          <w:sz w:val="24"/>
          <w:szCs w:val="24"/>
        </w:rPr>
        <w:t xml:space="preserve">2. </w:t>
      </w:r>
      <w:r w:rsidRPr="00352DFB">
        <w:rPr>
          <w:rFonts w:ascii="Times New Roman" w:hAnsi="Times New Roman"/>
          <w:sz w:val="24"/>
          <w:szCs w:val="24"/>
        </w:rPr>
        <w:t>В подпрограмме  «Обеспечения населения качественной</w:t>
      </w:r>
      <w:proofErr w:type="gramStart"/>
      <w:r w:rsidRPr="00352D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2DFB">
        <w:rPr>
          <w:rFonts w:ascii="Times New Roman" w:hAnsi="Times New Roman"/>
          <w:sz w:val="24"/>
          <w:szCs w:val="24"/>
        </w:rPr>
        <w:t xml:space="preserve"> развитой инфраструктурой  и повышение уровня благоустройства территории сельского поселения </w:t>
      </w:r>
      <w:proofErr w:type="spellStart"/>
      <w:r w:rsidRPr="00352DFB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352DFB">
        <w:rPr>
          <w:rFonts w:ascii="Times New Roman" w:hAnsi="Times New Roman"/>
          <w:sz w:val="24"/>
          <w:szCs w:val="24"/>
        </w:rPr>
        <w:t xml:space="preserve"> сельсовет» внести изменения:</w:t>
      </w:r>
    </w:p>
    <w:p w:rsidR="00D42B1F" w:rsidRPr="00352DFB" w:rsidRDefault="00D42B1F" w:rsidP="00D42B1F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sz w:val="24"/>
          <w:szCs w:val="24"/>
        </w:rPr>
        <w:t>2.1.В паспорт  подпрограммы объемы финансирования за счет средств бюджета сельского поселения всего цифру «</w:t>
      </w:r>
      <w:r w:rsidR="005E703E" w:rsidRPr="00352DFB">
        <w:rPr>
          <w:rFonts w:ascii="Times New Roman" w:hAnsi="Times New Roman"/>
          <w:sz w:val="24"/>
          <w:szCs w:val="24"/>
        </w:rPr>
        <w:t>3356,2</w:t>
      </w:r>
      <w:r w:rsidRPr="00352DFB">
        <w:rPr>
          <w:rFonts w:ascii="Times New Roman" w:hAnsi="Times New Roman"/>
          <w:sz w:val="24"/>
          <w:szCs w:val="24"/>
        </w:rPr>
        <w:t>» заменить  на «</w:t>
      </w:r>
      <w:r w:rsidR="005E703E" w:rsidRPr="00352DFB">
        <w:rPr>
          <w:rFonts w:ascii="Times New Roman" w:hAnsi="Times New Roman"/>
          <w:sz w:val="24"/>
          <w:szCs w:val="24"/>
        </w:rPr>
        <w:t>3556,2</w:t>
      </w:r>
      <w:r w:rsidRPr="00352DFB">
        <w:rPr>
          <w:rFonts w:ascii="Times New Roman" w:hAnsi="Times New Roman"/>
          <w:sz w:val="24"/>
          <w:szCs w:val="24"/>
        </w:rPr>
        <w:t>»,, в том числе реализации муниципальной программы 201</w:t>
      </w:r>
      <w:r w:rsidR="005E703E" w:rsidRPr="00352DFB">
        <w:rPr>
          <w:rFonts w:ascii="Times New Roman" w:hAnsi="Times New Roman"/>
          <w:sz w:val="24"/>
          <w:szCs w:val="24"/>
        </w:rPr>
        <w:t>9</w:t>
      </w:r>
      <w:r w:rsidRPr="00352DFB">
        <w:rPr>
          <w:rFonts w:ascii="Times New Roman" w:hAnsi="Times New Roman"/>
          <w:sz w:val="24"/>
          <w:szCs w:val="24"/>
        </w:rPr>
        <w:t>г. цифру «</w:t>
      </w:r>
      <w:r w:rsidR="005E703E" w:rsidRPr="00352DFB">
        <w:rPr>
          <w:rFonts w:ascii="Times New Roman" w:hAnsi="Times New Roman"/>
          <w:sz w:val="24"/>
          <w:szCs w:val="24"/>
        </w:rPr>
        <w:t>164,4</w:t>
      </w:r>
      <w:r w:rsidRPr="00352DFB">
        <w:rPr>
          <w:rFonts w:ascii="Times New Roman" w:hAnsi="Times New Roman"/>
          <w:sz w:val="24"/>
          <w:szCs w:val="24"/>
        </w:rPr>
        <w:t>» заменить  на «</w:t>
      </w:r>
      <w:r w:rsidR="005E703E" w:rsidRPr="00352DFB">
        <w:rPr>
          <w:rFonts w:ascii="Times New Roman" w:hAnsi="Times New Roman"/>
          <w:sz w:val="24"/>
          <w:szCs w:val="24"/>
        </w:rPr>
        <w:t>264,4</w:t>
      </w:r>
      <w:r w:rsidRPr="00352DFB">
        <w:rPr>
          <w:rFonts w:ascii="Times New Roman" w:hAnsi="Times New Roman"/>
          <w:sz w:val="24"/>
          <w:szCs w:val="24"/>
        </w:rPr>
        <w:t>»</w:t>
      </w:r>
      <w:r w:rsidR="005E703E" w:rsidRPr="00352DFB">
        <w:rPr>
          <w:rFonts w:ascii="Times New Roman" w:hAnsi="Times New Roman"/>
          <w:sz w:val="24"/>
          <w:szCs w:val="24"/>
        </w:rPr>
        <w:t>,2020г. цифру «164,4» заменить  на «264,4»</w:t>
      </w:r>
    </w:p>
    <w:p w:rsidR="005E703E" w:rsidRPr="00352DFB" w:rsidRDefault="00D42B1F" w:rsidP="005E703E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sz w:val="24"/>
          <w:szCs w:val="24"/>
        </w:rPr>
        <w:t xml:space="preserve">2.2.Обоснование объема финансовых ресурсов, необходимых для реализации подпрограммы </w:t>
      </w:r>
      <w:r w:rsidR="005E703E" w:rsidRPr="00352DFB">
        <w:rPr>
          <w:rFonts w:ascii="Times New Roman" w:hAnsi="Times New Roman"/>
          <w:sz w:val="24"/>
          <w:szCs w:val="24"/>
        </w:rPr>
        <w:t>всего цифру «3356,2» заменить  на «3556,2»,, в том числе реализации муниципальной программы 2019г. цифру «164,4» заменить  на «264,4»,2020г. цифру «164,4» заменить  на «264,4»</w:t>
      </w:r>
    </w:p>
    <w:p w:rsidR="00D42B1F" w:rsidRPr="00352DFB" w:rsidRDefault="00D42B1F" w:rsidP="00D42B1F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sz w:val="24"/>
          <w:szCs w:val="24"/>
        </w:rPr>
        <w:t>2.3.</w:t>
      </w:r>
      <w:r w:rsidR="0006278B" w:rsidRPr="00352DFB">
        <w:rPr>
          <w:rFonts w:ascii="Times New Roman" w:hAnsi="Times New Roman"/>
          <w:sz w:val="24"/>
          <w:szCs w:val="24"/>
        </w:rPr>
        <w:t xml:space="preserve"> Основное мероприятие задачи 1 подпрограммы 1 Содержание  и ремонт автомобильных дорог сельского поселения </w:t>
      </w:r>
      <w:r w:rsidRPr="00352DFB">
        <w:rPr>
          <w:rFonts w:ascii="Times New Roman" w:hAnsi="Times New Roman"/>
          <w:sz w:val="24"/>
          <w:szCs w:val="24"/>
        </w:rPr>
        <w:t xml:space="preserve"> </w:t>
      </w:r>
      <w:r w:rsidR="0006278B" w:rsidRPr="00352DFB">
        <w:rPr>
          <w:rFonts w:ascii="Times New Roman" w:hAnsi="Times New Roman"/>
          <w:sz w:val="24"/>
          <w:szCs w:val="24"/>
        </w:rPr>
        <w:t>всего цифру «</w:t>
      </w:r>
      <w:r w:rsidR="00DB56EC" w:rsidRPr="00352DFB">
        <w:rPr>
          <w:rFonts w:ascii="Times New Roman" w:hAnsi="Times New Roman"/>
          <w:sz w:val="24"/>
          <w:szCs w:val="24"/>
        </w:rPr>
        <w:t xml:space="preserve">1283,6» заменить на «1483,6» в том числе </w:t>
      </w:r>
      <w:r w:rsidRPr="00352DFB">
        <w:rPr>
          <w:rFonts w:ascii="Times New Roman" w:hAnsi="Times New Roman"/>
          <w:sz w:val="24"/>
          <w:szCs w:val="24"/>
        </w:rPr>
        <w:t>201</w:t>
      </w:r>
      <w:r w:rsidR="0006278B" w:rsidRPr="00352DFB">
        <w:rPr>
          <w:rFonts w:ascii="Times New Roman" w:hAnsi="Times New Roman"/>
          <w:sz w:val="24"/>
          <w:szCs w:val="24"/>
        </w:rPr>
        <w:t>9</w:t>
      </w:r>
      <w:r w:rsidRPr="00352DFB">
        <w:rPr>
          <w:rFonts w:ascii="Times New Roman" w:hAnsi="Times New Roman"/>
          <w:sz w:val="24"/>
          <w:szCs w:val="24"/>
        </w:rPr>
        <w:t>г. цифру «</w:t>
      </w:r>
      <w:r w:rsidR="0006278B" w:rsidRPr="00352DFB">
        <w:rPr>
          <w:rFonts w:ascii="Times New Roman" w:hAnsi="Times New Roman"/>
          <w:sz w:val="24"/>
          <w:szCs w:val="24"/>
        </w:rPr>
        <w:t>0</w:t>
      </w:r>
      <w:r w:rsidRPr="00352DFB">
        <w:rPr>
          <w:rFonts w:ascii="Times New Roman" w:hAnsi="Times New Roman"/>
          <w:sz w:val="24"/>
          <w:szCs w:val="24"/>
        </w:rPr>
        <w:t>» заменить  на «</w:t>
      </w:r>
      <w:r w:rsidR="0006278B" w:rsidRPr="00352DFB">
        <w:rPr>
          <w:rFonts w:ascii="Times New Roman" w:hAnsi="Times New Roman"/>
          <w:sz w:val="24"/>
          <w:szCs w:val="24"/>
        </w:rPr>
        <w:t>100,0»,2020г. цифру «0» заменить  на «100,0»</w:t>
      </w:r>
    </w:p>
    <w:p w:rsidR="006E38E4" w:rsidRPr="00352DFB" w:rsidRDefault="006E38E4" w:rsidP="006825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2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78B" w:rsidRPr="00352DFB" w:rsidRDefault="00DB56EC" w:rsidP="0006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2DFB">
        <w:rPr>
          <w:rFonts w:ascii="Times New Roman" w:hAnsi="Times New Roman"/>
          <w:sz w:val="24"/>
          <w:szCs w:val="24"/>
          <w:lang w:eastAsia="ru-RU"/>
        </w:rPr>
        <w:t>2.4.</w:t>
      </w:r>
      <w:r w:rsidR="0006278B" w:rsidRPr="00352DFB">
        <w:rPr>
          <w:rFonts w:ascii="Times New Roman" w:hAnsi="Times New Roman"/>
          <w:sz w:val="24"/>
          <w:szCs w:val="24"/>
          <w:lang w:eastAsia="ru-RU"/>
        </w:rPr>
        <w:t xml:space="preserve"> в разделе 4 таблицу изложить в новой редакции:</w:t>
      </w:r>
    </w:p>
    <w:p w:rsidR="0006278B" w:rsidRPr="00352DFB" w:rsidRDefault="0006278B" w:rsidP="000627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278B" w:rsidRPr="00352DFB" w:rsidRDefault="0006278B" w:rsidP="0006278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352DF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>4. Характеристика основных мероприятий по реализации подпрограммы</w:t>
      </w:r>
    </w:p>
    <w:p w:rsidR="0006278B" w:rsidRPr="00B1781A" w:rsidRDefault="0006278B" w:rsidP="0006278B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571"/>
        <w:gridCol w:w="984"/>
        <w:gridCol w:w="842"/>
        <w:gridCol w:w="782"/>
        <w:gridCol w:w="782"/>
        <w:gridCol w:w="784"/>
        <w:gridCol w:w="782"/>
        <w:gridCol w:w="778"/>
        <w:gridCol w:w="780"/>
      </w:tblGrid>
      <w:tr w:rsidR="0006278B" w:rsidRPr="00A126F4" w:rsidTr="00352DFB">
        <w:tc>
          <w:tcPr>
            <w:tcW w:w="272" w:type="pct"/>
            <w:vMerge w:val="restar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2" w:type="pct"/>
            <w:vMerge w:val="restar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2878" w:type="pct"/>
            <w:gridSpan w:val="7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6278B" w:rsidRPr="00A126F4" w:rsidTr="00352DFB">
        <w:tc>
          <w:tcPr>
            <w:tcW w:w="272" w:type="pct"/>
            <w:vMerge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pct"/>
            <w:vMerge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06278B" w:rsidRPr="00352DFB" w:rsidTr="00352DFB">
        <w:tc>
          <w:tcPr>
            <w:tcW w:w="272" w:type="pct"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38" w:type="pct"/>
          </w:tcPr>
          <w:p w:rsidR="0006278B" w:rsidRPr="00352DFB" w:rsidRDefault="0006278B" w:rsidP="00352D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lang w:eastAsia="ru-RU"/>
              </w:rPr>
            </w:pPr>
            <w:r w:rsidRPr="00352DFB">
              <w:rPr>
                <w:rFonts w:ascii="Times New Roman" w:hAnsi="Times New Roman"/>
              </w:rPr>
              <w:t>Содержание и ремонт автомобильных дорог сельского поселения</w:t>
            </w:r>
          </w:p>
        </w:tc>
        <w:tc>
          <w:tcPr>
            <w:tcW w:w="512" w:type="pct"/>
          </w:tcPr>
          <w:p w:rsidR="0006278B" w:rsidRPr="00352DFB" w:rsidRDefault="0006278B" w:rsidP="0006278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1483,6</w:t>
            </w:r>
          </w:p>
        </w:tc>
        <w:tc>
          <w:tcPr>
            <w:tcW w:w="43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1283,6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100,00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100,00</w:t>
            </w:r>
          </w:p>
        </w:tc>
      </w:tr>
      <w:tr w:rsidR="0006278B" w:rsidRPr="00352DFB" w:rsidTr="00352DFB">
        <w:tc>
          <w:tcPr>
            <w:tcW w:w="272" w:type="pct"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38" w:type="pct"/>
          </w:tcPr>
          <w:p w:rsidR="0006278B" w:rsidRPr="00352DFB" w:rsidRDefault="0006278B" w:rsidP="00352D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lang w:eastAsia="ru-RU"/>
              </w:rPr>
            </w:pPr>
            <w:r w:rsidRPr="00352DFB">
              <w:rPr>
                <w:rFonts w:ascii="Times New Roman" w:hAnsi="Times New Roman"/>
              </w:rPr>
              <w:t>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 w:rsidRPr="00352DFB">
              <w:rPr>
                <w:rFonts w:ascii="Times New Roman" w:hAnsi="Times New Roman"/>
              </w:rPr>
              <w:t xml:space="preserve"> ,</w:t>
            </w:r>
            <w:proofErr w:type="gramEnd"/>
            <w:r w:rsidRPr="00352DFB">
              <w:rPr>
                <w:rFonts w:ascii="Times New Roman" w:hAnsi="Times New Roman"/>
              </w:rPr>
              <w:t xml:space="preserve"> арт.скважин, водонапорных башен и охранных зон  </w:t>
            </w:r>
          </w:p>
        </w:tc>
        <w:tc>
          <w:tcPr>
            <w:tcW w:w="512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378,1</w:t>
            </w:r>
          </w:p>
        </w:tc>
        <w:tc>
          <w:tcPr>
            <w:tcW w:w="43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378,1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6278B" w:rsidRPr="00352DFB" w:rsidTr="00352DFB">
        <w:tc>
          <w:tcPr>
            <w:tcW w:w="272" w:type="pct"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38" w:type="pct"/>
          </w:tcPr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997,4</w:t>
            </w:r>
          </w:p>
        </w:tc>
        <w:tc>
          <w:tcPr>
            <w:tcW w:w="43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109,2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150,1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150,1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109,1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150,1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164,4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  <w:lang w:eastAsia="ru-RU"/>
              </w:rPr>
              <w:t>164,4</w:t>
            </w:r>
          </w:p>
        </w:tc>
      </w:tr>
      <w:tr w:rsidR="0006278B" w:rsidRPr="00352DFB" w:rsidTr="00352DFB">
        <w:trPr>
          <w:trHeight w:val="417"/>
        </w:trPr>
        <w:tc>
          <w:tcPr>
            <w:tcW w:w="272" w:type="pct"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38" w:type="pct"/>
          </w:tcPr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</w:rPr>
              <w:t>Прочие расходы на благоустройство</w:t>
            </w: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</w:rPr>
              <w:t>-вывоз несанкционированных свалок</w:t>
            </w: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</w:rPr>
              <w:t xml:space="preserve">- ремонт </w:t>
            </w:r>
            <w:proofErr w:type="gramStart"/>
            <w:r w:rsidRPr="00352DFB">
              <w:rPr>
                <w:rFonts w:ascii="Times New Roman" w:hAnsi="Times New Roman"/>
              </w:rPr>
              <w:t>памятника ВОВ</w:t>
            </w:r>
            <w:proofErr w:type="gramEnd"/>
            <w:r w:rsidRPr="00352DFB">
              <w:rPr>
                <w:rFonts w:ascii="Times New Roman" w:hAnsi="Times New Roman"/>
              </w:rPr>
              <w:t xml:space="preserve">  и ограждения</w:t>
            </w: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</w:rPr>
              <w:t>- прочие мероприятия по благоустройств</w:t>
            </w:r>
            <w:proofErr w:type="gramStart"/>
            <w:r w:rsidRPr="00352DFB">
              <w:rPr>
                <w:rFonts w:ascii="Times New Roman" w:hAnsi="Times New Roman"/>
              </w:rPr>
              <w:t>у(</w:t>
            </w:r>
            <w:proofErr w:type="gramEnd"/>
            <w:r w:rsidRPr="00352DFB">
              <w:rPr>
                <w:rFonts w:ascii="Times New Roman" w:hAnsi="Times New Roman"/>
              </w:rPr>
              <w:t xml:space="preserve">опиловка деревьев, обследование дна, анализы водоема, услуги по завозу песка на пляж, межевой план и изготовления паспорта под ТБО , арендная плата за участок под ТБО, приобретение автобусной остановке, благоустройство перехода в д. Александровка, материальное поощрения работников и др.) </w:t>
            </w:r>
          </w:p>
        </w:tc>
        <w:tc>
          <w:tcPr>
            <w:tcW w:w="512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687,1</w:t>
            </w:r>
          </w:p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19,5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32,1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635,5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354,4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2,0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352,4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272,6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28,1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244,5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tabs>
                <w:tab w:val="center" w:pos="283"/>
              </w:tabs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60,1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17,5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4,0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38,6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  <w:p w:rsidR="0006278B" w:rsidRPr="00352DFB" w:rsidRDefault="0006278B" w:rsidP="00352DFB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 xml:space="preserve">     0</w:t>
            </w:r>
          </w:p>
        </w:tc>
      </w:tr>
      <w:tr w:rsidR="0006278B" w:rsidRPr="00352DFB" w:rsidTr="00352DFB">
        <w:trPr>
          <w:trHeight w:val="816"/>
        </w:trPr>
        <w:tc>
          <w:tcPr>
            <w:tcW w:w="272" w:type="pct"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38" w:type="pct"/>
          </w:tcPr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2DFB">
              <w:rPr>
                <w:rFonts w:ascii="Times New Roman" w:hAnsi="Times New Roman"/>
              </w:rPr>
              <w:t>Организация строительства и содержание муниципального жилищного фонда</w:t>
            </w:r>
          </w:p>
          <w:p w:rsidR="0006278B" w:rsidRPr="00352DFB" w:rsidRDefault="0006278B" w:rsidP="00352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2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lastRenderedPageBreak/>
              <w:t>10,0</w:t>
            </w:r>
          </w:p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52DFB">
              <w:rPr>
                <w:rFonts w:ascii="Times New Roman" w:hAnsi="Times New Roman"/>
                <w:lang w:eastAsia="ru-RU"/>
              </w:rPr>
              <w:t>0,00</w:t>
            </w:r>
          </w:p>
        </w:tc>
      </w:tr>
      <w:tr w:rsidR="0006278B" w:rsidRPr="00352DFB" w:rsidTr="00352DFB">
        <w:trPr>
          <w:trHeight w:val="834"/>
        </w:trPr>
        <w:tc>
          <w:tcPr>
            <w:tcW w:w="272" w:type="pct"/>
          </w:tcPr>
          <w:p w:rsidR="0006278B" w:rsidRPr="00352DFB" w:rsidRDefault="0006278B" w:rsidP="00352DFB">
            <w:pPr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338" w:type="pct"/>
          </w:tcPr>
          <w:p w:rsidR="0006278B" w:rsidRPr="00352DFB" w:rsidRDefault="0006278B" w:rsidP="00352DFB">
            <w:pPr>
              <w:spacing w:after="0" w:line="240" w:lineRule="auto"/>
              <w:rPr>
                <w:rFonts w:ascii="Times New Roman" w:hAnsi="Times New Roman"/>
                <w:b/>
                <w:i/>
                <w:lang w:bidi="en-US"/>
              </w:rPr>
            </w:pPr>
            <w:r w:rsidRPr="00352DFB">
              <w:rPr>
                <w:rFonts w:ascii="Times New Roman" w:hAnsi="Times New Roman"/>
                <w:b/>
                <w:i/>
                <w:lang w:bidi="en-US"/>
              </w:rPr>
              <w:t>ИТОГО</w:t>
            </w:r>
          </w:p>
        </w:tc>
        <w:tc>
          <w:tcPr>
            <w:tcW w:w="512" w:type="pct"/>
          </w:tcPr>
          <w:p w:rsidR="0006278B" w:rsidRPr="00352DFB" w:rsidRDefault="0006278B" w:rsidP="0006278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3556,2</w:t>
            </w:r>
          </w:p>
        </w:tc>
        <w:tc>
          <w:tcPr>
            <w:tcW w:w="43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2135,3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422,7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210,2</w:t>
            </w:r>
          </w:p>
        </w:tc>
        <w:tc>
          <w:tcPr>
            <w:tcW w:w="408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109,1</w:t>
            </w:r>
          </w:p>
        </w:tc>
        <w:tc>
          <w:tcPr>
            <w:tcW w:w="407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150,1</w:t>
            </w:r>
          </w:p>
        </w:tc>
        <w:tc>
          <w:tcPr>
            <w:tcW w:w="405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264,4</w:t>
            </w:r>
          </w:p>
        </w:tc>
        <w:tc>
          <w:tcPr>
            <w:tcW w:w="406" w:type="pct"/>
          </w:tcPr>
          <w:p w:rsidR="0006278B" w:rsidRPr="00352DFB" w:rsidRDefault="0006278B" w:rsidP="00352DFB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52DFB">
              <w:rPr>
                <w:rFonts w:ascii="Times New Roman" w:hAnsi="Times New Roman"/>
                <w:b/>
                <w:lang w:eastAsia="ru-RU"/>
              </w:rPr>
              <w:t>264,4</w:t>
            </w:r>
          </w:p>
        </w:tc>
      </w:tr>
    </w:tbl>
    <w:p w:rsidR="006E38E4" w:rsidRPr="00352DFB" w:rsidRDefault="006E38E4" w:rsidP="006E38E4">
      <w:pPr>
        <w:pStyle w:val="Standard"/>
        <w:ind w:firstLine="709"/>
        <w:jc w:val="right"/>
        <w:rPr>
          <w:sz w:val="22"/>
          <w:szCs w:val="22"/>
        </w:rPr>
      </w:pPr>
      <w:r w:rsidRPr="00352DF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682507" w:rsidRPr="00352DFB" w:rsidRDefault="00682507" w:rsidP="00682507">
      <w:pPr>
        <w:jc w:val="both"/>
      </w:pPr>
    </w:p>
    <w:p w:rsidR="00DB56EC" w:rsidRPr="00352DFB" w:rsidRDefault="00DB56EC" w:rsidP="00DB56E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352DFB">
        <w:rPr>
          <w:rFonts w:ascii="Times New Roman" w:hAnsi="Times New Roman"/>
          <w:sz w:val="24"/>
          <w:szCs w:val="24"/>
        </w:rPr>
        <w:t xml:space="preserve">3. В подпрограмме  </w:t>
      </w:r>
      <w:r w:rsidRPr="00352DFB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«</w:t>
      </w:r>
      <w:r w:rsidRPr="00352DF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Развитие социальной сферы на территории  </w:t>
      </w:r>
      <w:proofErr w:type="spellStart"/>
      <w:r w:rsidRPr="00352DFB">
        <w:rPr>
          <w:rFonts w:ascii="Times New Roman" w:hAnsi="Times New Roman"/>
          <w:i/>
          <w:sz w:val="24"/>
          <w:szCs w:val="24"/>
          <w:u w:val="single"/>
          <w:lang w:eastAsia="ru-RU"/>
        </w:rPr>
        <w:t>сельскогпоселенияСреднематренский</w:t>
      </w:r>
      <w:proofErr w:type="spellEnd"/>
      <w:r w:rsidRPr="00352DFB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сельсовет</w:t>
      </w:r>
      <w:proofErr w:type="gramStart"/>
      <w:r w:rsidRPr="00352DFB">
        <w:rPr>
          <w:rFonts w:ascii="Times New Roman" w:hAnsi="Times New Roman"/>
          <w:i/>
          <w:sz w:val="24"/>
          <w:szCs w:val="24"/>
          <w:u w:val="single"/>
          <w:lang w:eastAsia="ru-RU"/>
        </w:rPr>
        <w:t>»</w:t>
      </w:r>
      <w:proofErr w:type="gramEnd"/>
    </w:p>
    <w:p w:rsidR="00682507" w:rsidRPr="00352DFB" w:rsidRDefault="00DB56EC" w:rsidP="00682507">
      <w:pPr>
        <w:jc w:val="both"/>
        <w:rPr>
          <w:rFonts w:ascii="Times New Roman" w:hAnsi="Times New Roman"/>
          <w:sz w:val="24"/>
          <w:szCs w:val="24"/>
        </w:rPr>
      </w:pPr>
      <w:r w:rsidRPr="00352DFB">
        <w:rPr>
          <w:rFonts w:ascii="Times New Roman" w:hAnsi="Times New Roman"/>
          <w:sz w:val="24"/>
          <w:szCs w:val="24"/>
          <w:lang w:eastAsia="ru-RU"/>
        </w:rPr>
        <w:t>. в разделе 4 таблицу изложить в новой редакции</w:t>
      </w:r>
    </w:p>
    <w:p w:rsidR="006E38E4" w:rsidRPr="00352DFB" w:rsidRDefault="006E38E4" w:rsidP="006E38E4">
      <w:pPr>
        <w:jc w:val="both"/>
        <w:rPr>
          <w:rFonts w:ascii="Times New Roman" w:hAnsi="Times New Roman"/>
          <w:sz w:val="24"/>
          <w:szCs w:val="24"/>
        </w:rPr>
      </w:pPr>
    </w:p>
    <w:p w:rsidR="006E38E4" w:rsidRDefault="006E38E4" w:rsidP="006E38E4">
      <w:pPr>
        <w:jc w:val="both"/>
        <w:rPr>
          <w:sz w:val="28"/>
          <w:szCs w:val="28"/>
        </w:rPr>
      </w:pPr>
    </w:p>
    <w:p w:rsidR="0075198F" w:rsidRDefault="0075198F" w:rsidP="00691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E38E4" w:rsidRDefault="006E38E4" w:rsidP="00DB56EC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72177" w:rsidRPr="000C687D" w:rsidRDefault="00D72177" w:rsidP="000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744EF" w:rsidRDefault="009744EF" w:rsidP="00F63C94">
      <w:pPr>
        <w:ind w:left="360"/>
        <w:rPr>
          <w:rFonts w:ascii="Times New Roman" w:hAnsi="Times New Roman"/>
          <w:sz w:val="28"/>
          <w:szCs w:val="24"/>
          <w:lang w:eastAsia="ru-RU"/>
        </w:rPr>
        <w:sectPr w:rsidR="009744EF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744EF" w:rsidRPr="005D2701" w:rsidRDefault="0024686E" w:rsidP="009744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9744EF">
        <w:rPr>
          <w:rFonts w:ascii="Times New Roman" w:hAnsi="Times New Roman" w:cs="Times New Roman"/>
          <w:b/>
          <w:sz w:val="28"/>
          <w:szCs w:val="24"/>
        </w:rPr>
        <w:t>. Характеристика основных</w:t>
      </w:r>
      <w:r w:rsidR="009744EF" w:rsidRPr="005D2701">
        <w:rPr>
          <w:rFonts w:ascii="Times New Roman" w:hAnsi="Times New Roman" w:cs="Times New Roman"/>
          <w:b/>
          <w:sz w:val="28"/>
          <w:szCs w:val="24"/>
        </w:rPr>
        <w:t xml:space="preserve"> мероприятий</w:t>
      </w:r>
      <w:r w:rsidR="009744EF">
        <w:rPr>
          <w:rFonts w:ascii="Times New Roman" w:hAnsi="Times New Roman" w:cs="Times New Roman"/>
          <w:b/>
          <w:sz w:val="28"/>
          <w:szCs w:val="24"/>
        </w:rPr>
        <w:t xml:space="preserve"> по реализации подпрограммы</w:t>
      </w:r>
    </w:p>
    <w:p w:rsidR="009744EF" w:rsidRPr="006052E4" w:rsidRDefault="009744EF" w:rsidP="009744EF"/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715A20" w:rsidRPr="00352DFB" w:rsidTr="001C339A">
        <w:tc>
          <w:tcPr>
            <w:tcW w:w="735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5" w:type="dxa"/>
            <w:gridSpan w:val="2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15A20" w:rsidRPr="00352DFB" w:rsidTr="001C339A">
        <w:trPr>
          <w:trHeight w:val="414"/>
        </w:trPr>
        <w:tc>
          <w:tcPr>
            <w:tcW w:w="735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A20" w:rsidRPr="00352DFB" w:rsidTr="001C339A">
        <w:trPr>
          <w:trHeight w:val="486"/>
        </w:trPr>
        <w:tc>
          <w:tcPr>
            <w:tcW w:w="735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0045" w:rsidRPr="00352DFB" w:rsidTr="001C339A">
        <w:tc>
          <w:tcPr>
            <w:tcW w:w="735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C20045" w:rsidRPr="00352DFB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352DFB" w:rsidRDefault="00C20045" w:rsidP="006327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333,2</w:t>
            </w:r>
          </w:p>
        </w:tc>
        <w:tc>
          <w:tcPr>
            <w:tcW w:w="1029" w:type="dxa"/>
          </w:tcPr>
          <w:p w:rsidR="00C20045" w:rsidRPr="00352DFB" w:rsidRDefault="000221C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356,3</w:t>
            </w:r>
          </w:p>
        </w:tc>
        <w:tc>
          <w:tcPr>
            <w:tcW w:w="1066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075" w:type="dxa"/>
          </w:tcPr>
          <w:p w:rsidR="00C20045" w:rsidRPr="00352DFB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383,3</w:t>
            </w:r>
          </w:p>
        </w:tc>
        <w:tc>
          <w:tcPr>
            <w:tcW w:w="1039" w:type="dxa"/>
          </w:tcPr>
          <w:p w:rsidR="00C20045" w:rsidRPr="00352DFB" w:rsidRDefault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22" w:type="dxa"/>
          </w:tcPr>
          <w:p w:rsidR="00C20045" w:rsidRPr="00352DFB" w:rsidRDefault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241" w:type="dxa"/>
          </w:tcPr>
          <w:p w:rsidR="00C20045" w:rsidRPr="00352DFB" w:rsidRDefault="00C20045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362,2</w:t>
            </w:r>
          </w:p>
        </w:tc>
      </w:tr>
      <w:tr w:rsidR="00C20045" w:rsidRPr="00352DFB" w:rsidTr="00715A20">
        <w:trPr>
          <w:trHeight w:val="584"/>
        </w:trPr>
        <w:tc>
          <w:tcPr>
            <w:tcW w:w="735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</w:tcPr>
          <w:p w:rsidR="00C20045" w:rsidRPr="00352DFB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C20045" w:rsidRPr="00352DFB" w:rsidRDefault="00C20045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413,9</w:t>
            </w:r>
          </w:p>
        </w:tc>
        <w:tc>
          <w:tcPr>
            <w:tcW w:w="1029" w:type="dxa"/>
          </w:tcPr>
          <w:p w:rsidR="00C20045" w:rsidRPr="00352DFB" w:rsidRDefault="000221C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1066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75" w:type="dxa"/>
          </w:tcPr>
          <w:p w:rsidR="00C20045" w:rsidRPr="00352DFB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039" w:type="dxa"/>
          </w:tcPr>
          <w:p w:rsidR="00C20045" w:rsidRPr="00352DFB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122" w:type="dxa"/>
          </w:tcPr>
          <w:p w:rsidR="00C20045" w:rsidRPr="00352DFB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241" w:type="dxa"/>
          </w:tcPr>
          <w:p w:rsidR="00C20045" w:rsidRPr="00352DFB" w:rsidRDefault="00C20045" w:rsidP="00C90A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504,0</w:t>
            </w:r>
          </w:p>
        </w:tc>
      </w:tr>
      <w:tr w:rsidR="00C20045" w:rsidRPr="00352DFB" w:rsidTr="001C339A">
        <w:tc>
          <w:tcPr>
            <w:tcW w:w="735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C20045" w:rsidRPr="00352DFB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29" w:type="dxa"/>
          </w:tcPr>
          <w:p w:rsidR="00C20045" w:rsidRPr="00352DFB" w:rsidRDefault="000221C4" w:rsidP="00375F0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066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5" w:type="dxa"/>
          </w:tcPr>
          <w:p w:rsidR="00C20045" w:rsidRPr="00352DFB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39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20045" w:rsidRPr="00352DFB" w:rsidTr="00375F04">
        <w:trPr>
          <w:trHeight w:val="665"/>
        </w:trPr>
        <w:tc>
          <w:tcPr>
            <w:tcW w:w="735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C20045" w:rsidRPr="00352DFB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C20045" w:rsidRPr="00352DFB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029" w:type="dxa"/>
          </w:tcPr>
          <w:p w:rsidR="00C20045" w:rsidRPr="00352DFB" w:rsidRDefault="000221C4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066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75" w:type="dxa"/>
          </w:tcPr>
          <w:p w:rsidR="00C20045" w:rsidRPr="00352DFB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39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22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41" w:type="dxa"/>
          </w:tcPr>
          <w:p w:rsidR="00C20045" w:rsidRPr="00352DFB" w:rsidRDefault="00C20045" w:rsidP="00AE61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9,8</w:t>
            </w:r>
          </w:p>
        </w:tc>
      </w:tr>
      <w:tr w:rsidR="00C20045" w:rsidRPr="00352DFB" w:rsidTr="001C339A">
        <w:tc>
          <w:tcPr>
            <w:tcW w:w="735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C20045" w:rsidRPr="00352DFB" w:rsidRDefault="00C20045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C20045" w:rsidRPr="00352DFB" w:rsidRDefault="00C20045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1029" w:type="dxa"/>
          </w:tcPr>
          <w:p w:rsidR="00C20045" w:rsidRPr="00352DFB" w:rsidRDefault="00C20045" w:rsidP="0098455C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66" w:type="dxa"/>
          </w:tcPr>
          <w:p w:rsidR="00C20045" w:rsidRPr="00352DFB" w:rsidRDefault="00C20045" w:rsidP="00715A20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75" w:type="dxa"/>
          </w:tcPr>
          <w:p w:rsidR="00C20045" w:rsidRPr="00352DFB" w:rsidRDefault="00C20045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39" w:type="dxa"/>
          </w:tcPr>
          <w:p w:rsidR="00C20045" w:rsidRPr="00352DFB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122" w:type="dxa"/>
          </w:tcPr>
          <w:p w:rsidR="00C20045" w:rsidRPr="00352DFB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41" w:type="dxa"/>
          </w:tcPr>
          <w:p w:rsidR="00C20045" w:rsidRPr="00352DFB" w:rsidRDefault="00C20045" w:rsidP="00CC6D9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</w:tr>
      <w:tr w:rsidR="00715A20" w:rsidRPr="00352DFB" w:rsidTr="001C339A">
        <w:tc>
          <w:tcPr>
            <w:tcW w:w="735" w:type="dxa"/>
          </w:tcPr>
          <w:p w:rsidR="00715A20" w:rsidRPr="00352DFB" w:rsidRDefault="00715A20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715A20" w:rsidRPr="00352DFB" w:rsidRDefault="00715A20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744EF" w:rsidRPr="00352DFB" w:rsidTr="001C339A">
        <w:tc>
          <w:tcPr>
            <w:tcW w:w="735" w:type="dxa"/>
          </w:tcPr>
          <w:p w:rsidR="009744EF" w:rsidRPr="00352DFB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</w:tcPr>
          <w:p w:rsidR="009744EF" w:rsidRPr="00352DFB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9744EF" w:rsidRPr="00352DFB" w:rsidRDefault="009744EF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352DFB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29" w:type="dxa"/>
          </w:tcPr>
          <w:p w:rsidR="009744EF" w:rsidRPr="00352DFB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44EF" w:rsidRPr="00352DFB" w:rsidTr="00715A20">
        <w:trPr>
          <w:trHeight w:val="624"/>
        </w:trPr>
        <w:tc>
          <w:tcPr>
            <w:tcW w:w="735" w:type="dxa"/>
          </w:tcPr>
          <w:p w:rsidR="009744EF" w:rsidRPr="00352DFB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9744EF" w:rsidRPr="00352DFB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9744EF" w:rsidRPr="00352DFB" w:rsidRDefault="009744EF" w:rsidP="0071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44EF" w:rsidRPr="00352DFB" w:rsidRDefault="009744EF" w:rsidP="00715A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744EF" w:rsidRPr="00352DFB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9744EF" w:rsidRPr="00352DFB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1029" w:type="dxa"/>
          </w:tcPr>
          <w:p w:rsidR="009744EF" w:rsidRPr="00352DFB" w:rsidRDefault="009744EF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9744EF" w:rsidRPr="00352DFB" w:rsidRDefault="009744EF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27CE" w:rsidRPr="00352DFB" w:rsidTr="00715A20">
        <w:trPr>
          <w:trHeight w:val="624"/>
        </w:trPr>
        <w:tc>
          <w:tcPr>
            <w:tcW w:w="735" w:type="dxa"/>
          </w:tcPr>
          <w:p w:rsidR="006327CE" w:rsidRPr="00352DFB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gridSpan w:val="2"/>
          </w:tcPr>
          <w:p w:rsidR="006327CE" w:rsidRPr="00352DFB" w:rsidRDefault="006327CE" w:rsidP="0063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6327CE" w:rsidRPr="00352DFB" w:rsidRDefault="006327CE" w:rsidP="00632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6327CE" w:rsidRPr="00352DFB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6327CE" w:rsidRPr="00352DFB" w:rsidRDefault="006327CE" w:rsidP="006327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29" w:type="dxa"/>
          </w:tcPr>
          <w:p w:rsidR="006327CE" w:rsidRPr="00352DFB" w:rsidRDefault="006327C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6327CE" w:rsidRPr="00352DFB" w:rsidRDefault="006327CE" w:rsidP="0037293E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6327CE" w:rsidRPr="00352DFB" w:rsidRDefault="006327CE" w:rsidP="0037293E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6327CE" w:rsidRPr="00352DFB" w:rsidRDefault="006327CE" w:rsidP="0037293E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6327CE" w:rsidRPr="00352DFB" w:rsidRDefault="006327CE" w:rsidP="0037293E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6327CE" w:rsidRPr="00352DFB" w:rsidRDefault="006327CE" w:rsidP="0037293E">
            <w:pPr>
              <w:rPr>
                <w:rFonts w:ascii="Times New Roman" w:hAnsi="Times New Roman"/>
                <w:sz w:val="24"/>
                <w:szCs w:val="24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327CE" w:rsidRPr="00352DFB" w:rsidTr="001C339A">
        <w:tc>
          <w:tcPr>
            <w:tcW w:w="735" w:type="dxa"/>
          </w:tcPr>
          <w:p w:rsidR="006327CE" w:rsidRPr="00352DFB" w:rsidRDefault="006327CE" w:rsidP="00715A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6327CE" w:rsidRPr="00352DFB" w:rsidRDefault="006327CE" w:rsidP="00D056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6327CE" w:rsidRPr="00352DFB" w:rsidRDefault="006327CE" w:rsidP="00420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327CE" w:rsidRPr="00352DFB" w:rsidRDefault="006327CE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189,2</w:t>
            </w:r>
          </w:p>
        </w:tc>
        <w:tc>
          <w:tcPr>
            <w:tcW w:w="1029" w:type="dxa"/>
          </w:tcPr>
          <w:p w:rsidR="006327CE" w:rsidRPr="00352DFB" w:rsidRDefault="006327C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6327CE" w:rsidRPr="00352DFB" w:rsidRDefault="006327CE" w:rsidP="00372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6327CE" w:rsidRPr="00352DFB" w:rsidRDefault="006327CE" w:rsidP="00372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6327CE" w:rsidRPr="00352DFB" w:rsidRDefault="006327CE" w:rsidP="00372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6327CE" w:rsidRPr="00352DFB" w:rsidRDefault="006327CE" w:rsidP="00372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6327CE" w:rsidRPr="00352DFB" w:rsidRDefault="006327CE" w:rsidP="003729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352DFB" w:rsidTr="0037293E">
        <w:trPr>
          <w:gridAfter w:val="9"/>
          <w:wAfter w:w="11476" w:type="dxa"/>
          <w:trHeight w:val="85"/>
        </w:trPr>
        <w:tc>
          <w:tcPr>
            <w:tcW w:w="322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293E" w:rsidRPr="00352DFB" w:rsidRDefault="0037293E" w:rsidP="00715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7293E" w:rsidRPr="00352DFB" w:rsidTr="0037293E">
        <w:tc>
          <w:tcPr>
            <w:tcW w:w="735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 и проведение спортивных мероприятий</w:t>
            </w:r>
          </w:p>
        </w:tc>
        <w:tc>
          <w:tcPr>
            <w:tcW w:w="1934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  <w:tcBorders>
              <w:top w:val="nil"/>
            </w:tcBorders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352DFB" w:rsidTr="0037293E">
        <w:tc>
          <w:tcPr>
            <w:tcW w:w="735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7293E" w:rsidRPr="00352DFB" w:rsidRDefault="0037293E" w:rsidP="00372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  <w:proofErr w:type="gramStart"/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934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37293E" w:rsidRPr="00352DFB" w:rsidTr="0037293E">
        <w:tc>
          <w:tcPr>
            <w:tcW w:w="735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37293E" w:rsidRPr="00352DFB" w:rsidRDefault="0037293E" w:rsidP="00372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1029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066" w:type="dxa"/>
          </w:tcPr>
          <w:p w:rsidR="0037293E" w:rsidRPr="00352DFB" w:rsidRDefault="0037293E" w:rsidP="0037293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75" w:type="dxa"/>
          </w:tcPr>
          <w:p w:rsidR="0037293E" w:rsidRPr="00352DFB" w:rsidRDefault="0037293E" w:rsidP="003729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927,1</w:t>
            </w:r>
          </w:p>
        </w:tc>
        <w:tc>
          <w:tcPr>
            <w:tcW w:w="1039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122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  <w:tc>
          <w:tcPr>
            <w:tcW w:w="1241" w:type="dxa"/>
          </w:tcPr>
          <w:p w:rsidR="0037293E" w:rsidRPr="00352DFB" w:rsidRDefault="0037293E" w:rsidP="0037293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52D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876,0</w:t>
            </w:r>
          </w:p>
        </w:tc>
      </w:tr>
    </w:tbl>
    <w:p w:rsidR="00715A20" w:rsidRPr="00352DFB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5A20" w:rsidRPr="00352DFB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352DFB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Default="00715A20" w:rsidP="00F63C94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B56EC" w:rsidRDefault="00DB56EC" w:rsidP="00DB56E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изложить в новой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1 к изменениям;</w:t>
      </w:r>
    </w:p>
    <w:p w:rsidR="00DB56EC" w:rsidRDefault="00DB56EC" w:rsidP="00DB56EC">
      <w:pPr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изложить в новой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2 к изменениям;</w:t>
      </w:r>
    </w:p>
    <w:p w:rsidR="00DB56EC" w:rsidRDefault="00DB56EC" w:rsidP="00DB56EC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6. Приложение 3 изложить в новой редакции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3 к изменениям;</w:t>
      </w: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045" w:rsidRPr="00993F0F" w:rsidRDefault="00C20045" w:rsidP="00753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753942" w:rsidRDefault="00753942" w:rsidP="00B95039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Pr="005A07F1" w:rsidRDefault="005A07F1" w:rsidP="005A07F1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Pr="00915745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5A07F1" w:rsidRPr="00915745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5A07F1" w:rsidRDefault="005A07F1" w:rsidP="005A07F1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5A07F1" w:rsidRDefault="005A07F1" w:rsidP="005A07F1">
      <w:pPr>
        <w:jc w:val="right"/>
        <w:rPr>
          <w:rFonts w:ascii="Times New Roman" w:hAnsi="Times New Roman"/>
          <w:sz w:val="24"/>
          <w:szCs w:val="24"/>
        </w:rPr>
      </w:pPr>
    </w:p>
    <w:p w:rsidR="005A07F1" w:rsidRPr="00CC6D9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5A07F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5A07F1" w:rsidRPr="00CC6D91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8"/>
        <w:gridCol w:w="1376"/>
        <w:gridCol w:w="763"/>
        <w:gridCol w:w="885"/>
        <w:gridCol w:w="830"/>
        <w:gridCol w:w="830"/>
        <w:gridCol w:w="830"/>
        <w:gridCol w:w="830"/>
        <w:gridCol w:w="830"/>
        <w:gridCol w:w="824"/>
      </w:tblGrid>
      <w:tr w:rsidR="005A07F1" w:rsidTr="0024686E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5A07F1" w:rsidTr="0024686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1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2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налоговых поступлений</w:t>
            </w:r>
            <w:proofErr w:type="gramStart"/>
            <w:r>
              <w:rPr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 w:rsidRPr="00426878">
              <w:rPr>
                <w:color w:val="000000" w:themeColor="text1"/>
                <w:sz w:val="24"/>
                <w:szCs w:val="24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4</w:t>
            </w:r>
          </w:p>
          <w:p w:rsidR="005A07F1" w:rsidRDefault="005A07F1" w:rsidP="002468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426878" w:rsidRDefault="005A07F1" w:rsidP="0024686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426878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5A07F1" w:rsidTr="0024686E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D13D7C" w:rsidRDefault="005A07F1" w:rsidP="0024686E">
            <w:pPr>
              <w:rPr>
                <w:b/>
                <w:color w:val="000000" w:themeColor="text1"/>
                <w:sz w:val="24"/>
                <w:szCs w:val="24"/>
              </w:rPr>
            </w:pPr>
            <w:r w:rsidRPr="00D13D7C">
              <w:rPr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 w:rsidRPr="00AE18F9">
              <w:rPr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 xml:space="preserve">Задача 1.подпрограммы 1. </w:t>
            </w:r>
          </w:p>
          <w:p w:rsidR="005A07F1" w:rsidRPr="00B27802" w:rsidRDefault="005A07F1" w:rsidP="0024686E">
            <w:pPr>
              <w:spacing w:after="0"/>
              <w:rPr>
                <w:sz w:val="24"/>
                <w:szCs w:val="24"/>
              </w:rPr>
            </w:pPr>
            <w:r w:rsidRPr="00B27802">
              <w:rPr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1Подпрограммы 1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A07F1" w:rsidTr="0024686E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подпрограммы 1 </w:t>
            </w:r>
            <w:r w:rsidR="008F274C" w:rsidRPr="008F274C">
              <w:rPr>
                <w:sz w:val="24"/>
                <w:szCs w:val="24"/>
              </w:rPr>
              <w:t>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5A07F1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5A07F1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5A07F1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5A07F1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5A07F1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5A07F1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F83E4D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F83E4D" w:rsidRDefault="00F83E4D" w:rsidP="0024686E">
            <w:pPr>
              <w:rPr>
                <w:sz w:val="24"/>
                <w:szCs w:val="24"/>
              </w:rPr>
            </w:pPr>
            <w:r w:rsidRPr="00F83E4D">
              <w:rPr>
                <w:sz w:val="24"/>
                <w:szCs w:val="24"/>
              </w:rPr>
              <w:t>100,0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5A07F1" w:rsidRPr="00826E95" w:rsidRDefault="005A07F1" w:rsidP="0024686E">
            <w:pPr>
              <w:spacing w:after="0"/>
              <w:rPr>
                <w:sz w:val="24"/>
                <w:szCs w:val="24"/>
              </w:rPr>
            </w:pPr>
            <w:r w:rsidRPr="00826E95">
              <w:rPr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1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 на устройство, ремонт,</w:t>
            </w:r>
            <w:r w:rsidR="00D76A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капитальный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4C" w:rsidRPr="008F274C" w:rsidRDefault="005A07F1" w:rsidP="008F2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 задачи 2 подпрограммы  1. </w:t>
            </w:r>
            <w:r w:rsidR="008F274C" w:rsidRPr="008F274C">
              <w:rPr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109,1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164,4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Tr="0024686E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2196E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 задачи 2 подпрограммы  1.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B30DF1" w:rsidRDefault="005A07F1" w:rsidP="0024686E">
            <w:pPr>
              <w:rPr>
                <w:sz w:val="24"/>
                <w:szCs w:val="24"/>
              </w:rPr>
            </w:pPr>
            <w:r w:rsidRPr="00B30DF1">
              <w:rPr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2196E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2196E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 подпрограммы 1.</w:t>
            </w:r>
            <w:r w:rsidRPr="00826E95">
              <w:rPr>
                <w:sz w:val="24"/>
                <w:szCs w:val="24"/>
              </w:rPr>
              <w:t xml:space="preserve">  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1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6961D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>
              <w:rPr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Pr="00AE18F9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Задача 1 Подпрограммы 2 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 xml:space="preserve">Приобщение жителей  поселения к регулярным </w:t>
            </w:r>
            <w:r w:rsidRPr="007E1F0C">
              <w:rPr>
                <w:sz w:val="24"/>
                <w:szCs w:val="24"/>
              </w:rPr>
              <w:lastRenderedPageBreak/>
              <w:t>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</w:tr>
      <w:tr w:rsidR="005A07F1" w:rsidRPr="007E1F0C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2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 w:rsidRPr="007E1F0C">
              <w:rPr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7E1F0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2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 xml:space="preserve">Задача 2 Подпрограммы 2 </w:t>
            </w:r>
          </w:p>
          <w:p w:rsidR="005A07F1" w:rsidRPr="002A40BE" w:rsidRDefault="005A07F1" w:rsidP="0024686E">
            <w:pPr>
              <w:spacing w:after="0"/>
              <w:rPr>
                <w:sz w:val="24"/>
                <w:szCs w:val="24"/>
              </w:rPr>
            </w:pPr>
            <w:r w:rsidRPr="002A40BE">
              <w:rPr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5A07F1" w:rsidRPr="002A40BE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 задачи 2 подпрограммы 2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>
              <w:rPr>
                <w:sz w:val="24"/>
                <w:szCs w:val="24"/>
              </w:rPr>
              <w:t>культурно-досуговыми</w:t>
            </w:r>
            <w:proofErr w:type="spellEnd"/>
            <w:r>
              <w:rPr>
                <w:sz w:val="24"/>
                <w:szCs w:val="24"/>
              </w:rPr>
              <w:t xml:space="preserve"> учреждениями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 w:rsidRPr="00C045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C0459C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2 подпрограммы 2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5A07F1" w:rsidRDefault="005A07F1" w:rsidP="002468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2A40BE">
              <w:rPr>
                <w:szCs w:val="24"/>
              </w:rPr>
              <w:t>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A26F7A" w:rsidRDefault="00A26F7A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927,1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Pr="002A40BE" w:rsidRDefault="005A07F1" w:rsidP="0024686E">
            <w:pPr>
              <w:rPr>
                <w:szCs w:val="24"/>
              </w:rPr>
            </w:pPr>
            <w:r>
              <w:rPr>
                <w:szCs w:val="24"/>
              </w:rPr>
              <w:t>876,0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ущерба от чрезвычайных ситуаций и пожаров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задачи 1 подпрограммы 3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8"/>
              </w:rPr>
            </w:pPr>
            <w:r>
              <w:rPr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 задачи 4 муниципальной программы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Среднематренский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сельсовет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 </w:t>
            </w:r>
            <w:proofErr w:type="gramStart"/>
            <w:r>
              <w:rPr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1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 задачи 1 подпрограммы 4.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Численность  муниципальных служащих</w:t>
            </w:r>
            <w:proofErr w:type="gramStart"/>
            <w:r>
              <w:rPr>
                <w:sz w:val="24"/>
                <w:szCs w:val="28"/>
              </w:rPr>
              <w:t xml:space="preserve"> ,</w:t>
            </w:r>
            <w:proofErr w:type="gramEnd"/>
            <w:r>
              <w:rPr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243B9F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2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документации по планированию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технической документации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A26F7A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07F1">
              <w:rPr>
                <w:sz w:val="24"/>
                <w:szCs w:val="24"/>
              </w:rPr>
              <w:t>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 4 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3 подпрограммы 4.</w:t>
            </w:r>
          </w:p>
          <w:p w:rsidR="005A07F1" w:rsidRDefault="005A07F1" w:rsidP="002468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5A07F1" w:rsidTr="0024686E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07F1" w:rsidRDefault="005A07F1" w:rsidP="0024686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7F1" w:rsidRDefault="005A07F1" w:rsidP="00246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A07F1" w:rsidRPr="005A07F1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rPr>
          <w:rFonts w:ascii="Times New Roman" w:hAnsi="Times New Roman"/>
          <w:b/>
          <w:sz w:val="28"/>
          <w:szCs w:val="24"/>
          <w:lang w:eastAsia="ru-RU"/>
        </w:rPr>
      </w:pPr>
    </w:p>
    <w:p w:rsidR="00915745" w:rsidRDefault="00915745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54198B">
        <w:rPr>
          <w:rFonts w:ascii="Times New Roman" w:hAnsi="Times New Roman"/>
          <w:sz w:val="20"/>
          <w:szCs w:val="24"/>
          <w:lang w:eastAsia="ru-RU"/>
        </w:rPr>
        <w:t>Приложение</w:t>
      </w:r>
      <w:r>
        <w:rPr>
          <w:rFonts w:ascii="Times New Roman" w:hAnsi="Times New Roman"/>
          <w:sz w:val="20"/>
          <w:szCs w:val="24"/>
          <w:lang w:eastAsia="ru-RU"/>
        </w:rPr>
        <w:t xml:space="preserve"> 2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54198B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2351D0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2351D0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2351D0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351D0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Ц.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DB5F37" w:rsidRPr="00ED4D3F" w:rsidTr="00DB5F37">
        <w:tc>
          <w:tcPr>
            <w:tcW w:w="534" w:type="dxa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46665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4"/>
                <w:szCs w:val="24"/>
              </w:rPr>
            </w:pPr>
            <w:r w:rsidRPr="0046665E">
              <w:rPr>
                <w:sz w:val="14"/>
                <w:szCs w:val="24"/>
              </w:rPr>
              <w:t>13</w:t>
            </w: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C2031B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ED4D3F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Default="00751123" w:rsidP="007369FF">
            <w:pPr>
              <w:spacing w:after="0"/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81323F" w:rsidRDefault="007369FF" w:rsidP="007369FF">
            <w:pPr>
              <w:spacing w:after="0"/>
              <w:rPr>
                <w:sz w:val="20"/>
              </w:rPr>
            </w:pPr>
          </w:p>
        </w:tc>
      </w:tr>
      <w:tr w:rsidR="00DB5F37" w:rsidRPr="00ED4D3F" w:rsidTr="00DB5F37">
        <w:trPr>
          <w:trHeight w:val="433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DB56E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A029EE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7369FF" w:rsidRPr="0081323F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56E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DB5F37" w:rsidRPr="00ED4D3F" w:rsidTr="00DB5F37">
        <w:trPr>
          <w:trHeight w:val="190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 w:val="restart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ED4D3F" w:rsidRDefault="007369FF" w:rsidP="00D76A5B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</w:t>
            </w:r>
            <w:r>
              <w:rPr>
                <w:color w:val="000000"/>
                <w:sz w:val="24"/>
                <w:szCs w:val="28"/>
              </w:rPr>
              <w:lastRenderedPageBreak/>
              <w:t xml:space="preserve">инфраструктурой и повышение уровня благоустройства территории сельского поселения </w:t>
            </w:r>
            <w:proofErr w:type="spellStart"/>
            <w:r w:rsidR="00E94D2E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B34649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B56E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56,2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BB4F2D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ED4D3F" w:rsidRDefault="00B34649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649">
              <w:rPr>
                <w:sz w:val="24"/>
                <w:szCs w:val="24"/>
              </w:rPr>
              <w:t>64,4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649">
              <w:rPr>
                <w:sz w:val="24"/>
                <w:szCs w:val="24"/>
              </w:rPr>
              <w:t>64,4</w:t>
            </w: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1385"/>
        </w:trPr>
        <w:tc>
          <w:tcPr>
            <w:tcW w:w="534" w:type="dxa"/>
            <w:vMerge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ED4D3F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5F37" w:rsidRPr="00ED4D3F" w:rsidTr="00DB5F37">
        <w:trPr>
          <w:trHeight w:val="434"/>
        </w:trPr>
        <w:tc>
          <w:tcPr>
            <w:tcW w:w="534" w:type="dxa"/>
          </w:tcPr>
          <w:p w:rsidR="002434D0" w:rsidRPr="00ED4D3F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DB5F37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 w:rsidR="004B39F8">
              <w:rPr>
                <w:b/>
                <w:sz w:val="20"/>
              </w:rPr>
              <w:t xml:space="preserve"> подпрограммы</w:t>
            </w:r>
            <w:proofErr w:type="gramStart"/>
            <w:r w:rsidR="004B39F8">
              <w:rPr>
                <w:b/>
                <w:sz w:val="20"/>
              </w:rPr>
              <w:t>1</w:t>
            </w:r>
            <w:proofErr w:type="gramEnd"/>
          </w:p>
          <w:p w:rsidR="002434D0" w:rsidRDefault="00551E8E" w:rsidP="00E8565D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«</w:t>
            </w:r>
            <w:r w:rsidR="002434D0" w:rsidRPr="00F1790F">
              <w:rPr>
                <w:sz w:val="20"/>
              </w:rPr>
              <w:t>Содержание</w:t>
            </w:r>
            <w:r w:rsidR="00E8565D">
              <w:rPr>
                <w:sz w:val="20"/>
              </w:rPr>
              <w:t xml:space="preserve"> </w:t>
            </w:r>
            <w:r w:rsidR="00B34649">
              <w:rPr>
                <w:sz w:val="20"/>
              </w:rPr>
              <w:t xml:space="preserve"> и ремонт </w:t>
            </w:r>
            <w:r w:rsidR="00E8565D">
              <w:rPr>
                <w:sz w:val="20"/>
              </w:rPr>
              <w:t>автомобильных дорог сельского поселения</w:t>
            </w:r>
            <w:r>
              <w:rPr>
                <w:sz w:val="20"/>
              </w:rPr>
              <w:t>»</w:t>
            </w:r>
          </w:p>
          <w:p w:rsidR="005B67FB" w:rsidRPr="005B67FB" w:rsidRDefault="005B67FB" w:rsidP="00E8565D">
            <w:pPr>
              <w:spacing w:after="0" w:line="240" w:lineRule="auto"/>
              <w:rPr>
                <w:sz w:val="20"/>
                <w:szCs w:val="20"/>
              </w:rPr>
            </w:pPr>
            <w:r w:rsidRPr="005B67FB">
              <w:rPr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B34649">
              <w:rPr>
                <w:sz w:val="24"/>
                <w:szCs w:val="24"/>
              </w:rPr>
              <w:t>6</w:t>
            </w:r>
          </w:p>
          <w:p w:rsidR="00DB56EC" w:rsidRPr="00ED4D3F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2434D0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  <w:p w:rsidR="00DB56EC" w:rsidRPr="00ED4D3F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Х</w:t>
            </w:r>
          </w:p>
          <w:p w:rsidR="002434D0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0139999</w:t>
            </w:r>
          </w:p>
          <w:p w:rsidR="005B67FB" w:rsidRPr="005B67FB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5B67FB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1483,6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1283,6</w:t>
            </w:r>
          </w:p>
          <w:p w:rsidR="00DB56EC" w:rsidRPr="00D451C7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2434D0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A576AB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2434D0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56EC" w:rsidRPr="00BB4F2D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357F7" w:rsidRPr="00ED4D3F" w:rsidTr="00580209">
        <w:trPr>
          <w:trHeight w:val="1953"/>
        </w:trPr>
        <w:tc>
          <w:tcPr>
            <w:tcW w:w="534" w:type="dxa"/>
          </w:tcPr>
          <w:p w:rsidR="005357F7" w:rsidRPr="00D451C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b/>
                <w:sz w:val="20"/>
              </w:rPr>
              <w:t xml:space="preserve"> подпрограммы</w:t>
            </w:r>
            <w:proofErr w:type="gramStart"/>
            <w:r>
              <w:rPr>
                <w:b/>
                <w:sz w:val="20"/>
              </w:rPr>
              <w:t>1</w:t>
            </w:r>
            <w:proofErr w:type="gramEnd"/>
            <w:r>
              <w:rPr>
                <w:sz w:val="20"/>
              </w:rPr>
              <w:t xml:space="preserve"> </w:t>
            </w:r>
          </w:p>
          <w:p w:rsidR="005357F7" w:rsidRPr="00D535C1" w:rsidRDefault="005357F7" w:rsidP="00D7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«Текущие расходы на устройство, ремонт, капитальный ремонт, содержание и реконструкцию водопроводных сетей</w:t>
            </w:r>
            <w:proofErr w:type="gramStart"/>
            <w:r>
              <w:rPr>
                <w:sz w:val="20"/>
                <w:szCs w:val="24"/>
              </w:rPr>
              <w:t xml:space="preserve"> ,</w:t>
            </w:r>
            <w:proofErr w:type="gramEnd"/>
            <w:r>
              <w:rPr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ED4D3F" w:rsidRDefault="005357F7" w:rsidP="005357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D535C1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</w:tr>
      <w:tr w:rsidR="007369FF" w:rsidRPr="00ED4D3F" w:rsidTr="001E3C3D">
        <w:trPr>
          <w:trHeight w:val="1102"/>
        </w:trPr>
        <w:tc>
          <w:tcPr>
            <w:tcW w:w="534" w:type="dxa"/>
          </w:tcPr>
          <w:p w:rsidR="007369FF" w:rsidRPr="00ED4D3F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BF773D">
              <w:rPr>
                <w:b/>
                <w:sz w:val="20"/>
              </w:rPr>
              <w:t xml:space="preserve"> подпрограммы</w:t>
            </w:r>
            <w:r w:rsidR="00551E8E">
              <w:rPr>
                <w:b/>
                <w:sz w:val="20"/>
              </w:rPr>
              <w:t xml:space="preserve"> </w:t>
            </w:r>
            <w:r w:rsidR="00BF773D">
              <w:rPr>
                <w:b/>
                <w:sz w:val="20"/>
              </w:rPr>
              <w:t>1</w:t>
            </w:r>
          </w:p>
          <w:p w:rsidR="007369FF" w:rsidRPr="00ED4D3F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="005357F7">
              <w:rPr>
                <w:sz w:val="20"/>
              </w:rPr>
              <w:t>Организация строительства и содержание муниципального фонда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5357F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4F2D">
              <w:rPr>
                <w:sz w:val="24"/>
                <w:szCs w:val="24"/>
              </w:rPr>
              <w:t>50</w:t>
            </w:r>
            <w:r w:rsidR="005357F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ED4D3F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57F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B4F2D" w:rsidRPr="00BB4F2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B4F2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9F637E">
        <w:trPr>
          <w:trHeight w:val="1402"/>
        </w:trPr>
        <w:tc>
          <w:tcPr>
            <w:tcW w:w="534" w:type="dxa"/>
            <w:vMerge w:val="restart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2450D3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 подпрограммы 1.</w:t>
            </w:r>
          </w:p>
          <w:p w:rsidR="005357F7" w:rsidRPr="0033460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334608">
              <w:rPr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</w:t>
            </w:r>
            <w:r>
              <w:rPr>
                <w:b/>
                <w:sz w:val="20"/>
              </w:rPr>
              <w:t>»</w:t>
            </w:r>
          </w:p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:rsidR="005357F7" w:rsidRPr="006217C4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580209">
        <w:trPr>
          <w:trHeight w:val="12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7F7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5357F7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EE2894">
        <w:trPr>
          <w:trHeight w:val="353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BB4F2D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57F7" w:rsidRPr="00ED4D3F" w:rsidTr="001E3C3D">
        <w:trPr>
          <w:trHeight w:val="564"/>
        </w:trPr>
        <w:tc>
          <w:tcPr>
            <w:tcW w:w="534" w:type="dxa"/>
            <w:vMerge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2450D3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738,1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357F7" w:rsidRPr="00ED4D3F" w:rsidTr="00A43AAC">
        <w:trPr>
          <w:trHeight w:val="1402"/>
        </w:trPr>
        <w:tc>
          <w:tcPr>
            <w:tcW w:w="534" w:type="dxa"/>
            <w:vMerge w:val="restart"/>
          </w:tcPr>
          <w:p w:rsidR="005357F7" w:rsidRPr="00ED4D3F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 подпрограммы 1.</w:t>
            </w:r>
          </w:p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4"/>
              </w:rPr>
            </w:pPr>
            <w:r w:rsidRPr="00282103">
              <w:rPr>
                <w:b/>
                <w:sz w:val="20"/>
                <w:szCs w:val="24"/>
              </w:rPr>
              <w:t xml:space="preserve">«Прочие </w:t>
            </w:r>
            <w:r>
              <w:rPr>
                <w:b/>
                <w:sz w:val="20"/>
                <w:szCs w:val="24"/>
              </w:rPr>
              <w:t>мероприятия по  благоустройству сельского поселения</w:t>
            </w:r>
            <w:r w:rsidRPr="00282103">
              <w:rPr>
                <w:b/>
                <w:sz w:val="20"/>
                <w:szCs w:val="24"/>
              </w:rPr>
              <w:t>»</w:t>
            </w:r>
            <w:r>
              <w:rPr>
                <w:b/>
                <w:sz w:val="20"/>
                <w:szCs w:val="24"/>
              </w:rPr>
              <w:t>:</w:t>
            </w:r>
          </w:p>
          <w:p w:rsidR="005357F7" w:rsidRPr="002450D3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ED4D3F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BB4F2D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993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Default="005357F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51AB7" w:rsidRDefault="00451AB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C47" w:rsidRPr="00ED4D3F" w:rsidRDefault="00FF3C47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AAC" w:rsidRPr="00ED4D3F" w:rsidTr="00A43AAC">
        <w:trPr>
          <w:trHeight w:val="767"/>
        </w:trPr>
        <w:tc>
          <w:tcPr>
            <w:tcW w:w="534" w:type="dxa"/>
            <w:vMerge/>
          </w:tcPr>
          <w:p w:rsidR="00A43AAC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5.1.вывоз несанкционированных свалок</w:t>
            </w:r>
          </w:p>
          <w:p w:rsidR="00A43AAC" w:rsidRPr="002450D3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43AAC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</w:tcPr>
          <w:p w:rsidR="00A43AAC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4305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1159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5.2. 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 и 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ограждения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28,1</w:t>
            </w:r>
          </w:p>
          <w:p w:rsidR="00654C3D" w:rsidRP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24686E">
        <w:trPr>
          <w:trHeight w:val="2971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54C3D" w:rsidRDefault="00654C3D" w:rsidP="00D76A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>, опиливание, обследование дна,</w:t>
            </w:r>
            <w:r w:rsidR="00D7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анализы водоема,</w:t>
            </w:r>
            <w:r w:rsidR="00D7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услуги по завозу песка на пляж,</w:t>
            </w:r>
            <w:r w:rsidR="00D76A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межевой план  изготовление паспорта под ТБО,</w:t>
            </w:r>
            <w:r w:rsidR="0002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арендная плата за участок под ТБО,</w:t>
            </w:r>
            <w:r w:rsidR="00D76A5B">
              <w:rPr>
                <w:sz w:val="20"/>
                <w:szCs w:val="20"/>
              </w:rPr>
              <w:t xml:space="preserve"> </w:t>
            </w:r>
            <w:r w:rsidR="00022F6F">
              <w:rPr>
                <w:sz w:val="20"/>
                <w:szCs w:val="20"/>
              </w:rPr>
              <w:t>приобретение автобусной остановки, благоустройство перехода в д</w:t>
            </w:r>
            <w:proofErr w:type="gramStart"/>
            <w:r w:rsidR="00022F6F">
              <w:rPr>
                <w:sz w:val="20"/>
                <w:szCs w:val="20"/>
              </w:rPr>
              <w:t>.А</w:t>
            </w:r>
            <w:proofErr w:type="gramEnd"/>
            <w:r w:rsidR="00022F6F">
              <w:rPr>
                <w:sz w:val="20"/>
                <w:szCs w:val="20"/>
              </w:rPr>
              <w:t xml:space="preserve">лександровка, </w:t>
            </w:r>
            <w:r>
              <w:rPr>
                <w:sz w:val="20"/>
                <w:szCs w:val="20"/>
              </w:rPr>
              <w:t xml:space="preserve">материальное </w:t>
            </w:r>
            <w:r w:rsidR="00022F6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оощрение работников и др.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20563F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0172004</w:t>
            </w:r>
          </w:p>
          <w:p w:rsidR="00654C3D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54C3D">
              <w:rPr>
                <w:b/>
                <w:sz w:val="24"/>
                <w:szCs w:val="24"/>
              </w:rPr>
              <w:t>352,4</w:t>
            </w:r>
          </w:p>
          <w:p w:rsidR="0020563F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</w:t>
            </w:r>
            <w:r w:rsidR="00743F65">
              <w:rPr>
                <w:b/>
                <w:sz w:val="24"/>
                <w:szCs w:val="24"/>
              </w:rPr>
              <w:t>5</w:t>
            </w:r>
          </w:p>
          <w:p w:rsidR="0020563F" w:rsidRPr="00654C3D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</w:t>
            </w:r>
            <w:r w:rsidR="00743F65">
              <w:rPr>
                <w:sz w:val="24"/>
                <w:szCs w:val="24"/>
              </w:rPr>
              <w:t>5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0563F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1424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 w:rsidRPr="004D035A">
              <w:rPr>
                <w:b/>
                <w:color w:val="000000"/>
                <w:szCs w:val="28"/>
              </w:rPr>
              <w:t>Подпрограмма 2</w:t>
            </w:r>
          </w:p>
          <w:p w:rsidR="00654C3D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4D035A">
              <w:rPr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4D035A">
              <w:rPr>
                <w:color w:val="000000"/>
                <w:szCs w:val="28"/>
              </w:rPr>
              <w:t xml:space="preserve"> </w:t>
            </w:r>
            <w:r w:rsidRPr="004D035A">
              <w:rPr>
                <w:color w:val="000000"/>
                <w:szCs w:val="28"/>
              </w:rPr>
              <w:lastRenderedPageBreak/>
              <w:t>сельсовет</w:t>
            </w:r>
            <w:r w:rsidRPr="004D035A">
              <w:rPr>
                <w:szCs w:val="24"/>
              </w:rPr>
              <w:t xml:space="preserve"> </w:t>
            </w:r>
          </w:p>
          <w:p w:rsidR="00654C3D" w:rsidRPr="004D035A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04FC2" w:rsidRDefault="00654C3D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6471,0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004FC2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Pr="00ED4D3F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Pr="00ED4D3F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387AFD">
        <w:trPr>
          <w:trHeight w:val="540"/>
        </w:trPr>
        <w:tc>
          <w:tcPr>
            <w:tcW w:w="534" w:type="dxa"/>
            <w:vMerge w:val="restart"/>
          </w:tcPr>
          <w:p w:rsidR="00654C3D" w:rsidRDefault="00654C3D" w:rsidP="0067484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4D035A">
              <w:rPr>
                <w:b/>
                <w:szCs w:val="24"/>
              </w:rPr>
              <w:t>Основное мероприятие</w:t>
            </w:r>
            <w:proofErr w:type="gramStart"/>
            <w:r>
              <w:rPr>
                <w:b/>
                <w:szCs w:val="24"/>
              </w:rPr>
              <w:t>1</w:t>
            </w:r>
            <w:proofErr w:type="gramEnd"/>
            <w:r>
              <w:rPr>
                <w:b/>
                <w:szCs w:val="24"/>
              </w:rPr>
              <w:t xml:space="preserve"> подпрограммы 2.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487663">
              <w:rPr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487663">
              <w:rPr>
                <w:b/>
                <w:szCs w:val="24"/>
              </w:rPr>
              <w:t xml:space="preserve"> ,</w:t>
            </w:r>
            <w:proofErr w:type="gramEnd"/>
            <w:r w:rsidRPr="00487663">
              <w:rPr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654C3D" w:rsidRPr="00487663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387AF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6467,1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1020,1</w:t>
            </w: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  <w:p w:rsidR="002B7076" w:rsidRPr="00387AFD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B7076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rPr>
          <w:trHeight w:val="54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55A0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655A0D">
        <w:trPr>
          <w:trHeight w:val="7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</w:t>
            </w:r>
            <w:r w:rsidR="00216D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09000</w:t>
            </w:r>
          </w:p>
        </w:tc>
        <w:tc>
          <w:tcPr>
            <w:tcW w:w="992" w:type="dxa"/>
            <w:shd w:val="clear" w:color="auto" w:fill="auto"/>
          </w:tcPr>
          <w:p w:rsidR="00654C3D" w:rsidRPr="0069415B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4482,2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6E463F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654C3D" w:rsidRPr="00ED4D3F" w:rsidTr="00580209">
        <w:trPr>
          <w:trHeight w:val="780"/>
        </w:trPr>
        <w:tc>
          <w:tcPr>
            <w:tcW w:w="534" w:type="dxa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 xml:space="preserve">Основное мероприятие </w:t>
            </w:r>
            <w:r>
              <w:rPr>
                <w:b/>
                <w:szCs w:val="24"/>
              </w:rPr>
              <w:t>2 подпрограммы 2.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 w:rsidRPr="00D6550B">
              <w:rPr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D6550B">
              <w:rPr>
                <w:b/>
                <w:sz w:val="20"/>
                <w:szCs w:val="24"/>
              </w:rPr>
              <w:t xml:space="preserve"> ,</w:t>
            </w:r>
            <w:proofErr w:type="gramEnd"/>
            <w:r w:rsidRPr="00D6550B">
              <w:rPr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654C3D" w:rsidRPr="00D6550B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>
              <w:rPr>
                <w:sz w:val="20"/>
                <w:szCs w:val="24"/>
              </w:rPr>
              <w:t>спортивных</w:t>
            </w:r>
            <w:proofErr w:type="gramEnd"/>
            <w:r>
              <w:rPr>
                <w:sz w:val="20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69415B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DD4D07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D0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3</w:t>
            </w:r>
          </w:p>
          <w:p w:rsidR="00654C3D" w:rsidRPr="006F3FCE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54C3D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4C3D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54C3D">
              <w:rPr>
                <w:sz w:val="24"/>
                <w:szCs w:val="24"/>
              </w:rPr>
              <w:t>0</w:t>
            </w:r>
          </w:p>
        </w:tc>
      </w:tr>
      <w:tr w:rsidR="00654C3D" w:rsidRPr="00ED4D3F" w:rsidTr="00000509">
        <w:tc>
          <w:tcPr>
            <w:tcW w:w="534" w:type="dxa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3.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lastRenderedPageBreak/>
              <w:t>«Обеспечение первичных мер пожарной безопасности в сельском поселении»</w:t>
            </w:r>
          </w:p>
          <w:p w:rsidR="00654C3D" w:rsidRDefault="00654C3D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A576AB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A576AB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4C3D" w:rsidRPr="00ED4D3F" w:rsidTr="00DE2325">
        <w:tc>
          <w:tcPr>
            <w:tcW w:w="534" w:type="dxa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807F85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Подпрограмма 4</w:t>
            </w:r>
          </w:p>
          <w:p w:rsidR="00654C3D" w:rsidRPr="00147044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147044">
              <w:rPr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Cs w:val="28"/>
              </w:rPr>
              <w:t>Среднематренский</w:t>
            </w:r>
            <w:proofErr w:type="spellEnd"/>
            <w:r w:rsidRPr="00147044">
              <w:rPr>
                <w:color w:val="000000"/>
                <w:szCs w:val="28"/>
              </w:rPr>
              <w:t xml:space="preserve"> сельсовет</w:t>
            </w:r>
          </w:p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A9555C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54C3D" w:rsidRPr="00ED4D3F" w:rsidTr="00580209">
        <w:trPr>
          <w:trHeight w:val="480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1 подпрограммы 4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000509">
              <w:rPr>
                <w:b/>
                <w:szCs w:val="24"/>
              </w:rPr>
              <w:t>«Мероприятия</w:t>
            </w:r>
            <w:proofErr w:type="gramStart"/>
            <w:r w:rsidRPr="00000509">
              <w:rPr>
                <w:b/>
                <w:szCs w:val="24"/>
              </w:rPr>
              <w:t xml:space="preserve"> ,</w:t>
            </w:r>
            <w:proofErr w:type="gramEnd"/>
            <w:r w:rsidRPr="00000509">
              <w:rPr>
                <w:b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54C3D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  <w:p w:rsidR="00654C3D" w:rsidRPr="00000509" w:rsidRDefault="00654C3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4C3D" w:rsidRPr="004F706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B008B5">
        <w:trPr>
          <w:trHeight w:val="48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4C3D" w:rsidRPr="00ED4D3F" w:rsidTr="00023C4E">
        <w:trPr>
          <w:trHeight w:val="3406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2 подпрограммы 4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>
              <w:rPr>
                <w:b/>
                <w:szCs w:val="24"/>
              </w:rPr>
              <w:t>электроному</w:t>
            </w:r>
            <w:proofErr w:type="spellEnd"/>
            <w:r w:rsidR="00216DF4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ведению </w:t>
            </w:r>
            <w:proofErr w:type="spellStart"/>
            <w:r>
              <w:rPr>
                <w:b/>
                <w:szCs w:val="24"/>
              </w:rPr>
              <w:t>похозяйственного</w:t>
            </w:r>
            <w:proofErr w:type="spellEnd"/>
            <w:r>
              <w:rPr>
                <w:b/>
                <w:szCs w:val="24"/>
              </w:rPr>
              <w:t xml:space="preserve"> учета в сельском поселении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Расходы на </w:t>
            </w:r>
            <w:proofErr w:type="spellStart"/>
            <w:proofErr w:type="gramStart"/>
            <w:r>
              <w:rPr>
                <w:szCs w:val="24"/>
              </w:rPr>
              <w:t>приобрете</w:t>
            </w:r>
            <w:r w:rsidR="00216DF4">
              <w:rPr>
                <w:szCs w:val="24"/>
              </w:rPr>
              <w:t>-</w:t>
            </w:r>
            <w:r>
              <w:rPr>
                <w:szCs w:val="24"/>
              </w:rPr>
              <w:t>ние</w:t>
            </w:r>
            <w:proofErr w:type="spellEnd"/>
            <w:proofErr w:type="gramEnd"/>
            <w:r>
              <w:rPr>
                <w:szCs w:val="24"/>
              </w:rPr>
              <w:t xml:space="preserve"> программного обеспечения</w:t>
            </w:r>
          </w:p>
          <w:p w:rsidR="00654C3D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  <w:p w:rsidR="00654C3D" w:rsidRPr="004D035A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Pr="00A36D47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4C3D" w:rsidRPr="00ED4D3F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444A3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54C3D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023C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54C3D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54C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Default="00443851" w:rsidP="00580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</w:t>
            </w:r>
          </w:p>
        </w:tc>
      </w:tr>
      <w:tr w:rsidR="00654C3D" w:rsidRPr="00ED4D3F" w:rsidTr="00023C4E">
        <w:trPr>
          <w:trHeight w:val="330"/>
        </w:trPr>
        <w:tc>
          <w:tcPr>
            <w:tcW w:w="534" w:type="dxa"/>
            <w:vMerge/>
          </w:tcPr>
          <w:p w:rsidR="00654C3D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4D035A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3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443851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54C3D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4C3D" w:rsidRPr="00ED4D3F" w:rsidTr="001E3C3D">
        <w:trPr>
          <w:trHeight w:val="2485"/>
        </w:trPr>
        <w:tc>
          <w:tcPr>
            <w:tcW w:w="534" w:type="dxa"/>
            <w:vMerge w:val="restart"/>
          </w:tcPr>
          <w:p w:rsidR="00654C3D" w:rsidRDefault="00654C3D" w:rsidP="00A36D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 мероприятие 3 подпрограммы 4.</w:t>
            </w: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4D035A" w:rsidRDefault="00654C3D" w:rsidP="001E3C3D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70E2C">
              <w:rPr>
                <w:szCs w:val="24"/>
              </w:rPr>
              <w:t>3.1.</w:t>
            </w:r>
            <w:r>
              <w:rPr>
                <w:szCs w:val="24"/>
              </w:rPr>
              <w:t xml:space="preserve">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4F706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54C3D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4145" w:rsidRPr="00ED4D3F" w:rsidTr="001E3C3D">
        <w:trPr>
          <w:trHeight w:val="355"/>
        </w:trPr>
        <w:tc>
          <w:tcPr>
            <w:tcW w:w="534" w:type="dxa"/>
            <w:vMerge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4D035A" w:rsidRDefault="00C94145" w:rsidP="00F70746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94145" w:rsidRPr="00ED4D3F" w:rsidTr="00FC77E2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C94145" w:rsidRPr="004D035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>ое мероприятие 4 подпрограммы 4</w:t>
            </w: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>
              <w:rPr>
                <w:b/>
                <w:sz w:val="20"/>
                <w:szCs w:val="24"/>
              </w:rPr>
              <w:t>Среднематренский</w:t>
            </w:r>
            <w:proofErr w:type="spellEnd"/>
            <w:r>
              <w:rPr>
                <w:b/>
                <w:sz w:val="20"/>
                <w:szCs w:val="24"/>
              </w:rPr>
              <w:t xml:space="preserve"> сельсовет»</w:t>
            </w: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</w:p>
          <w:p w:rsidR="00C94145" w:rsidRPr="00FC77E2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4.1. Мероприятия по подготовке генеральных планов, правил землепользования и застройки территории сельского </w:t>
            </w:r>
            <w:r>
              <w:rPr>
                <w:sz w:val="20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4F706D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Default="00C94145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C94145" w:rsidRPr="00ED4D3F" w:rsidTr="00DE2325">
        <w:trPr>
          <w:trHeight w:val="705"/>
        </w:trPr>
        <w:tc>
          <w:tcPr>
            <w:tcW w:w="534" w:type="dxa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shd w:val="clear" w:color="auto" w:fill="auto"/>
          </w:tcPr>
          <w:p w:rsidR="00C94145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  <w:r w:rsidRPr="004D035A">
              <w:rPr>
                <w:b/>
                <w:szCs w:val="24"/>
              </w:rPr>
              <w:t>Основн</w:t>
            </w:r>
            <w:r>
              <w:rPr>
                <w:b/>
                <w:szCs w:val="24"/>
              </w:rPr>
              <w:t xml:space="preserve">ое мероприятие 5 подпрограммы </w:t>
            </w:r>
            <w:r w:rsidR="00216DF4">
              <w:rPr>
                <w:b/>
                <w:szCs w:val="24"/>
              </w:rPr>
              <w:t>4</w:t>
            </w:r>
          </w:p>
          <w:p w:rsidR="00C94145" w:rsidRPr="00BA47DD" w:rsidRDefault="00C94145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C94145" w:rsidRPr="004D035A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4145" w:rsidRDefault="00C94145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14,7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94145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94145" w:rsidRDefault="00C9414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5B67FB" w:rsidRDefault="005B67FB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D76A5B" w:rsidRDefault="00D76A5B" w:rsidP="00A43AAC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5A07F1" w:rsidRDefault="00E240BC" w:rsidP="00D76A5B">
      <w:pPr>
        <w:ind w:left="284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 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Приложение 3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A07F1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5A07F1" w:rsidRPr="0054198B" w:rsidRDefault="005A07F1" w:rsidP="005A07F1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5A07F1" w:rsidRDefault="005A07F1" w:rsidP="005A07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7F1" w:rsidRPr="00B35DE2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B35DE2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B35DE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5A07F1" w:rsidRPr="00B35DE2" w:rsidRDefault="005A07F1" w:rsidP="005A0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DE2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5A07F1" w:rsidRPr="00ED4D3F" w:rsidRDefault="005A07F1" w:rsidP="005A0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5A07F1" w:rsidRPr="00ED4D3F" w:rsidTr="0024686E">
        <w:tc>
          <w:tcPr>
            <w:tcW w:w="670" w:type="dxa"/>
            <w:vMerge w:val="restart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D3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D4D3F">
              <w:rPr>
                <w:sz w:val="24"/>
                <w:szCs w:val="24"/>
              </w:rPr>
              <w:t>/</w:t>
            </w:r>
            <w:proofErr w:type="spellStart"/>
            <w:r w:rsidRPr="00ED4D3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Расходы (тыс. руб.)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E">
              <w:rPr>
                <w:b/>
                <w:sz w:val="24"/>
                <w:szCs w:val="24"/>
              </w:rPr>
              <w:t>2020</w:t>
            </w:r>
          </w:p>
        </w:tc>
      </w:tr>
      <w:tr w:rsidR="005A07F1" w:rsidRPr="00ED4D3F" w:rsidTr="0024686E">
        <w:tc>
          <w:tcPr>
            <w:tcW w:w="670" w:type="dxa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 w:rsidRPr="008A160E">
              <w:rPr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11</w:t>
            </w:r>
          </w:p>
        </w:tc>
      </w:tr>
      <w:tr w:rsidR="005A07F1" w:rsidRPr="00ED4D3F" w:rsidTr="0024686E">
        <w:tc>
          <w:tcPr>
            <w:tcW w:w="670" w:type="dxa"/>
            <w:vMerge w:val="restart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C2031B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14127,6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1954,6</w:t>
            </w:r>
          </w:p>
        </w:tc>
        <w:tc>
          <w:tcPr>
            <w:tcW w:w="992" w:type="dxa"/>
            <w:shd w:val="clear" w:color="auto" w:fill="auto"/>
          </w:tcPr>
          <w:p w:rsidR="005A07F1" w:rsidRPr="00CB41C4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2217,6</w:t>
            </w:r>
          </w:p>
        </w:tc>
        <w:tc>
          <w:tcPr>
            <w:tcW w:w="993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5A07F1" w:rsidRPr="00CB41C4" w:rsidRDefault="005A07F1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67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  <w:tc>
          <w:tcPr>
            <w:tcW w:w="1070" w:type="dxa"/>
            <w:shd w:val="clear" w:color="auto" w:fill="auto"/>
          </w:tcPr>
          <w:p w:rsidR="005A07F1" w:rsidRPr="00CB41C4" w:rsidRDefault="005A07F1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67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60,7</w:t>
            </w:r>
          </w:p>
        </w:tc>
      </w:tr>
      <w:tr w:rsidR="005A07F1" w:rsidRPr="00ED4D3F" w:rsidTr="0024686E">
        <w:trPr>
          <w:trHeight w:val="223"/>
        </w:trPr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98"/>
        </w:trPr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2553,3</w:t>
            </w:r>
          </w:p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1321,3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B67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1153,1</w:t>
            </w:r>
          </w:p>
        </w:tc>
        <w:tc>
          <w:tcPr>
            <w:tcW w:w="993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1051,0</w:t>
            </w:r>
          </w:p>
        </w:tc>
        <w:tc>
          <w:tcPr>
            <w:tcW w:w="1275" w:type="dxa"/>
            <w:shd w:val="clear" w:color="auto" w:fill="auto"/>
          </w:tcPr>
          <w:p w:rsidR="005A07F1" w:rsidRPr="00BD3BAC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1028,4</w:t>
            </w:r>
          </w:p>
        </w:tc>
        <w:tc>
          <w:tcPr>
            <w:tcW w:w="1134" w:type="dxa"/>
            <w:shd w:val="clear" w:color="auto" w:fill="auto"/>
          </w:tcPr>
          <w:p w:rsidR="005A07F1" w:rsidRPr="00BD3BAC" w:rsidRDefault="005A07F1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67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60,7</w:t>
            </w:r>
          </w:p>
        </w:tc>
        <w:tc>
          <w:tcPr>
            <w:tcW w:w="1070" w:type="dxa"/>
            <w:shd w:val="clear" w:color="auto" w:fill="auto"/>
          </w:tcPr>
          <w:p w:rsidR="005A07F1" w:rsidRPr="00BD3BAC" w:rsidRDefault="005A07F1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67F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60,7</w:t>
            </w:r>
          </w:p>
        </w:tc>
      </w:tr>
      <w:tr w:rsidR="005A07F1" w:rsidRPr="00ED4D3F" w:rsidTr="0024686E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C5226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c>
          <w:tcPr>
            <w:tcW w:w="670" w:type="dxa"/>
            <w:vMerge w:val="restart"/>
            <w:tcBorders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C2031B" w:rsidRDefault="005A07F1" w:rsidP="0024686E">
            <w:pPr>
              <w:spacing w:after="0" w:line="240" w:lineRule="auto"/>
              <w:ind w:firstLine="39"/>
              <w:rPr>
                <w:b/>
                <w:color w:val="000000"/>
                <w:sz w:val="24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b/>
                <w:color w:val="000000"/>
                <w:sz w:val="24"/>
                <w:szCs w:val="28"/>
              </w:rPr>
              <w:t>:</w:t>
            </w:r>
          </w:p>
          <w:p w:rsidR="005A07F1" w:rsidRPr="00ED4D3F" w:rsidRDefault="005A07F1" w:rsidP="0024686E">
            <w:pPr>
              <w:spacing w:after="0"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A576A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5944,3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679,5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1274,7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RPr="00ED4D3F" w:rsidTr="0024686E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c>
          <w:tcPr>
            <w:tcW w:w="670" w:type="dxa"/>
            <w:vMerge/>
            <w:tcBorders>
              <w:top w:val="nil"/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1321,3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B67FB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3356,2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210,2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</w:tr>
      <w:tr w:rsidR="005A07F1" w:rsidRPr="00ED4D3F" w:rsidTr="0024686E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15029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505"/>
        </w:trPr>
        <w:tc>
          <w:tcPr>
            <w:tcW w:w="670" w:type="dxa"/>
            <w:vMerge w:val="restart"/>
          </w:tcPr>
          <w:p w:rsidR="005A07F1" w:rsidRPr="008A160E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  <w:r w:rsidRPr="00C2031B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2:</w:t>
            </w:r>
          </w:p>
          <w:p w:rsidR="005A07F1" w:rsidRPr="0015029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4"/>
              </w:rPr>
            </w:pPr>
            <w:r w:rsidRPr="0015029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lastRenderedPageBreak/>
              <w:t>Среднематренский</w:t>
            </w:r>
            <w:proofErr w:type="spellEnd"/>
            <w:r w:rsidRPr="00150291">
              <w:rPr>
                <w:color w:val="000000"/>
                <w:sz w:val="24"/>
                <w:szCs w:val="28"/>
              </w:rPr>
              <w:t xml:space="preserve"> сельсовет</w:t>
            </w:r>
            <w:r w:rsidRPr="00150291">
              <w:rPr>
                <w:sz w:val="28"/>
                <w:szCs w:val="24"/>
              </w:rPr>
              <w:t xml:space="preserve"> </w:t>
            </w: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6555,2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5A07F1" w:rsidRPr="00ED4D3F" w:rsidTr="0024686E">
        <w:trPr>
          <w:trHeight w:val="38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26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25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91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6471,0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5A07F1" w:rsidRPr="00ED4D3F" w:rsidTr="0024686E">
        <w:trPr>
          <w:trHeight w:val="58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77"/>
        </w:trPr>
        <w:tc>
          <w:tcPr>
            <w:tcW w:w="670" w:type="dxa"/>
            <w:vMerge w:val="restart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 xml:space="preserve">Подпрограмма </w:t>
            </w:r>
            <w:r>
              <w:rPr>
                <w:b/>
                <w:color w:val="000000"/>
                <w:sz w:val="24"/>
                <w:szCs w:val="28"/>
              </w:rPr>
              <w:t>3:</w:t>
            </w:r>
          </w:p>
          <w:p w:rsidR="005A07F1" w:rsidRPr="00DC169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42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45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0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180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255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426"/>
        </w:trPr>
        <w:tc>
          <w:tcPr>
            <w:tcW w:w="670" w:type="dxa"/>
            <w:vMerge w:val="restart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5A07F1" w:rsidRPr="00342BE8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1427,1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RPr="00ED4D3F" w:rsidTr="0024686E">
        <w:trPr>
          <w:trHeight w:val="379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41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1202,3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7F1" w:rsidRPr="00ED4D3F" w:rsidTr="0024686E">
        <w:trPr>
          <w:trHeight w:val="347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ED4D3F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07F1" w:rsidRPr="00ED4D3F" w:rsidTr="0024686E">
        <w:trPr>
          <w:trHeight w:val="383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82" w:type="dxa"/>
            <w:shd w:val="clear" w:color="auto" w:fill="auto"/>
          </w:tcPr>
          <w:p w:rsidR="005A07F1" w:rsidRPr="00CB41C4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224,8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5A07F1" w:rsidRPr="00ED4D3F" w:rsidTr="0024686E">
        <w:trPr>
          <w:trHeight w:val="729"/>
        </w:trPr>
        <w:tc>
          <w:tcPr>
            <w:tcW w:w="670" w:type="dxa"/>
            <w:vMerge/>
          </w:tcPr>
          <w:p w:rsidR="005A07F1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5A07F1" w:rsidRPr="00C962A3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D4D3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5A07F1" w:rsidRPr="00ED4D3F" w:rsidRDefault="005A07F1" w:rsidP="00246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A07F1" w:rsidRDefault="005A07F1" w:rsidP="005A07F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07F1" w:rsidRDefault="005A07F1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1C339A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1C339A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FB" w:rsidRDefault="00352DFB" w:rsidP="009744EF">
      <w:pPr>
        <w:spacing w:after="0" w:line="240" w:lineRule="auto"/>
      </w:pPr>
      <w:r>
        <w:separator/>
      </w:r>
    </w:p>
  </w:endnote>
  <w:endnote w:type="continuationSeparator" w:id="1">
    <w:p w:rsidR="00352DFB" w:rsidRDefault="00352DFB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FB" w:rsidRDefault="00352DFB" w:rsidP="009744EF">
      <w:pPr>
        <w:spacing w:after="0" w:line="240" w:lineRule="auto"/>
      </w:pPr>
      <w:r>
        <w:separator/>
      </w:r>
    </w:p>
  </w:footnote>
  <w:footnote w:type="continuationSeparator" w:id="1">
    <w:p w:rsidR="00352DFB" w:rsidRDefault="00352DFB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13"/>
  </w:num>
  <w:num w:numId="7">
    <w:abstractNumId w:val="5"/>
  </w:num>
  <w:num w:numId="8">
    <w:abstractNumId w:val="17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14FC0"/>
    <w:rsid w:val="000221C4"/>
    <w:rsid w:val="00022F6F"/>
    <w:rsid w:val="00023C4E"/>
    <w:rsid w:val="00032385"/>
    <w:rsid w:val="00041BBF"/>
    <w:rsid w:val="00055D16"/>
    <w:rsid w:val="00056D04"/>
    <w:rsid w:val="0006278B"/>
    <w:rsid w:val="00081C72"/>
    <w:rsid w:val="000873ED"/>
    <w:rsid w:val="00091E58"/>
    <w:rsid w:val="000B6748"/>
    <w:rsid w:val="000C6159"/>
    <w:rsid w:val="000C687D"/>
    <w:rsid w:val="000D09FF"/>
    <w:rsid w:val="000D251C"/>
    <w:rsid w:val="000D3D25"/>
    <w:rsid w:val="000E035F"/>
    <w:rsid w:val="000E47AF"/>
    <w:rsid w:val="000E5EF9"/>
    <w:rsid w:val="0010039E"/>
    <w:rsid w:val="0012058A"/>
    <w:rsid w:val="001422AE"/>
    <w:rsid w:val="001444F8"/>
    <w:rsid w:val="00147658"/>
    <w:rsid w:val="00150291"/>
    <w:rsid w:val="00156C13"/>
    <w:rsid w:val="00170E2C"/>
    <w:rsid w:val="00171FEC"/>
    <w:rsid w:val="0017390C"/>
    <w:rsid w:val="00183C5C"/>
    <w:rsid w:val="00190CED"/>
    <w:rsid w:val="001C339A"/>
    <w:rsid w:val="001D0F61"/>
    <w:rsid w:val="001D4922"/>
    <w:rsid w:val="001D7715"/>
    <w:rsid w:val="001E3C3D"/>
    <w:rsid w:val="001E7850"/>
    <w:rsid w:val="0020563F"/>
    <w:rsid w:val="00205A1F"/>
    <w:rsid w:val="002125BD"/>
    <w:rsid w:val="00216DF4"/>
    <w:rsid w:val="00225F32"/>
    <w:rsid w:val="0022686A"/>
    <w:rsid w:val="002351D0"/>
    <w:rsid w:val="00237F58"/>
    <w:rsid w:val="002434D0"/>
    <w:rsid w:val="00243B9F"/>
    <w:rsid w:val="00243F16"/>
    <w:rsid w:val="0024686E"/>
    <w:rsid w:val="00246DBC"/>
    <w:rsid w:val="00250D13"/>
    <w:rsid w:val="00262E22"/>
    <w:rsid w:val="00265E55"/>
    <w:rsid w:val="0027260A"/>
    <w:rsid w:val="0028003C"/>
    <w:rsid w:val="00280B36"/>
    <w:rsid w:val="00282103"/>
    <w:rsid w:val="0028450B"/>
    <w:rsid w:val="002852EA"/>
    <w:rsid w:val="002A40BE"/>
    <w:rsid w:val="002B7076"/>
    <w:rsid w:val="002B782C"/>
    <w:rsid w:val="002C18E2"/>
    <w:rsid w:val="002C3385"/>
    <w:rsid w:val="002C52D0"/>
    <w:rsid w:val="002C650F"/>
    <w:rsid w:val="002E2DD4"/>
    <w:rsid w:val="002E656F"/>
    <w:rsid w:val="002F1EF1"/>
    <w:rsid w:val="003021F6"/>
    <w:rsid w:val="00327DF0"/>
    <w:rsid w:val="00334124"/>
    <w:rsid w:val="00334608"/>
    <w:rsid w:val="00335366"/>
    <w:rsid w:val="003416C2"/>
    <w:rsid w:val="00342406"/>
    <w:rsid w:val="00342BE8"/>
    <w:rsid w:val="00345D4E"/>
    <w:rsid w:val="00346F68"/>
    <w:rsid w:val="00352DFB"/>
    <w:rsid w:val="00354A7D"/>
    <w:rsid w:val="0036067B"/>
    <w:rsid w:val="003667E5"/>
    <w:rsid w:val="003675F7"/>
    <w:rsid w:val="0037293E"/>
    <w:rsid w:val="00375F04"/>
    <w:rsid w:val="00377148"/>
    <w:rsid w:val="00382722"/>
    <w:rsid w:val="003845EB"/>
    <w:rsid w:val="003867FB"/>
    <w:rsid w:val="00386D42"/>
    <w:rsid w:val="00387AFD"/>
    <w:rsid w:val="00390D64"/>
    <w:rsid w:val="00396879"/>
    <w:rsid w:val="003979E8"/>
    <w:rsid w:val="003A0C98"/>
    <w:rsid w:val="003A52FF"/>
    <w:rsid w:val="003A750B"/>
    <w:rsid w:val="003B3626"/>
    <w:rsid w:val="003F2668"/>
    <w:rsid w:val="003F473A"/>
    <w:rsid w:val="003F756A"/>
    <w:rsid w:val="00410E8C"/>
    <w:rsid w:val="00420E3A"/>
    <w:rsid w:val="00421ACA"/>
    <w:rsid w:val="00426878"/>
    <w:rsid w:val="004415A9"/>
    <w:rsid w:val="00443851"/>
    <w:rsid w:val="00444A30"/>
    <w:rsid w:val="00451AB7"/>
    <w:rsid w:val="00454959"/>
    <w:rsid w:val="00455780"/>
    <w:rsid w:val="00471380"/>
    <w:rsid w:val="00472621"/>
    <w:rsid w:val="00483BF5"/>
    <w:rsid w:val="00487663"/>
    <w:rsid w:val="00494D06"/>
    <w:rsid w:val="004A4604"/>
    <w:rsid w:val="004B39F8"/>
    <w:rsid w:val="004D5F7B"/>
    <w:rsid w:val="004E399D"/>
    <w:rsid w:val="004F0EC7"/>
    <w:rsid w:val="004F4378"/>
    <w:rsid w:val="004F706D"/>
    <w:rsid w:val="0050403B"/>
    <w:rsid w:val="005053B4"/>
    <w:rsid w:val="00510F97"/>
    <w:rsid w:val="0051430D"/>
    <w:rsid w:val="0052196E"/>
    <w:rsid w:val="00533417"/>
    <w:rsid w:val="005357F7"/>
    <w:rsid w:val="0054198B"/>
    <w:rsid w:val="005459AF"/>
    <w:rsid w:val="00551E8E"/>
    <w:rsid w:val="00552907"/>
    <w:rsid w:val="00555962"/>
    <w:rsid w:val="00556123"/>
    <w:rsid w:val="00576FC0"/>
    <w:rsid w:val="00580209"/>
    <w:rsid w:val="005806D9"/>
    <w:rsid w:val="005972D6"/>
    <w:rsid w:val="005A07F1"/>
    <w:rsid w:val="005B4903"/>
    <w:rsid w:val="005B66D3"/>
    <w:rsid w:val="005B67FB"/>
    <w:rsid w:val="005B6B40"/>
    <w:rsid w:val="005B7CFC"/>
    <w:rsid w:val="005C6ABC"/>
    <w:rsid w:val="005D44A2"/>
    <w:rsid w:val="005D4BA7"/>
    <w:rsid w:val="005E0996"/>
    <w:rsid w:val="005E6B06"/>
    <w:rsid w:val="005E703E"/>
    <w:rsid w:val="005F0804"/>
    <w:rsid w:val="005F740C"/>
    <w:rsid w:val="006018BE"/>
    <w:rsid w:val="00610C5D"/>
    <w:rsid w:val="00613218"/>
    <w:rsid w:val="00621F83"/>
    <w:rsid w:val="00626715"/>
    <w:rsid w:val="006327CE"/>
    <w:rsid w:val="00654C3D"/>
    <w:rsid w:val="00655A0D"/>
    <w:rsid w:val="00655F59"/>
    <w:rsid w:val="00674844"/>
    <w:rsid w:val="00680389"/>
    <w:rsid w:val="00682507"/>
    <w:rsid w:val="00683040"/>
    <w:rsid w:val="0068312B"/>
    <w:rsid w:val="006919F7"/>
    <w:rsid w:val="00691B27"/>
    <w:rsid w:val="0069415B"/>
    <w:rsid w:val="006961DE"/>
    <w:rsid w:val="00697619"/>
    <w:rsid w:val="006B7329"/>
    <w:rsid w:val="006C0989"/>
    <w:rsid w:val="006C78E8"/>
    <w:rsid w:val="006E38E4"/>
    <w:rsid w:val="006E463F"/>
    <w:rsid w:val="006E69CB"/>
    <w:rsid w:val="006F3FCE"/>
    <w:rsid w:val="006F4305"/>
    <w:rsid w:val="00706016"/>
    <w:rsid w:val="007107F6"/>
    <w:rsid w:val="00715A20"/>
    <w:rsid w:val="00723271"/>
    <w:rsid w:val="00730A6A"/>
    <w:rsid w:val="00734530"/>
    <w:rsid w:val="007369FF"/>
    <w:rsid w:val="00740B8E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64D1"/>
    <w:rsid w:val="007666CE"/>
    <w:rsid w:val="0077502C"/>
    <w:rsid w:val="0078733D"/>
    <w:rsid w:val="007A3783"/>
    <w:rsid w:val="007B2359"/>
    <w:rsid w:val="007C0FFB"/>
    <w:rsid w:val="007D4F9F"/>
    <w:rsid w:val="007D60B2"/>
    <w:rsid w:val="007D6552"/>
    <w:rsid w:val="007E1F0C"/>
    <w:rsid w:val="007E1FC4"/>
    <w:rsid w:val="007F63D0"/>
    <w:rsid w:val="007F7F48"/>
    <w:rsid w:val="00803D9B"/>
    <w:rsid w:val="00826E95"/>
    <w:rsid w:val="00836866"/>
    <w:rsid w:val="008433C7"/>
    <w:rsid w:val="008473D3"/>
    <w:rsid w:val="00850DC1"/>
    <w:rsid w:val="008612FF"/>
    <w:rsid w:val="0088624D"/>
    <w:rsid w:val="00896D9D"/>
    <w:rsid w:val="008A1307"/>
    <w:rsid w:val="008A29ED"/>
    <w:rsid w:val="008B08BA"/>
    <w:rsid w:val="008B394B"/>
    <w:rsid w:val="008B725A"/>
    <w:rsid w:val="008D7AC1"/>
    <w:rsid w:val="008F274C"/>
    <w:rsid w:val="008F3561"/>
    <w:rsid w:val="008F6CC3"/>
    <w:rsid w:val="008F6DBE"/>
    <w:rsid w:val="00900569"/>
    <w:rsid w:val="00914831"/>
    <w:rsid w:val="00915745"/>
    <w:rsid w:val="0092666C"/>
    <w:rsid w:val="009309C2"/>
    <w:rsid w:val="009350F4"/>
    <w:rsid w:val="00935408"/>
    <w:rsid w:val="00947A80"/>
    <w:rsid w:val="0096453C"/>
    <w:rsid w:val="00966595"/>
    <w:rsid w:val="009744EF"/>
    <w:rsid w:val="00981184"/>
    <w:rsid w:val="0098455C"/>
    <w:rsid w:val="00993F0F"/>
    <w:rsid w:val="009A1CF1"/>
    <w:rsid w:val="009B1519"/>
    <w:rsid w:val="009C1FFA"/>
    <w:rsid w:val="009D0EFD"/>
    <w:rsid w:val="009D29FA"/>
    <w:rsid w:val="009E02B4"/>
    <w:rsid w:val="009F637E"/>
    <w:rsid w:val="009F6CB8"/>
    <w:rsid w:val="00A029EE"/>
    <w:rsid w:val="00A05810"/>
    <w:rsid w:val="00A126F4"/>
    <w:rsid w:val="00A17940"/>
    <w:rsid w:val="00A21B7C"/>
    <w:rsid w:val="00A26F7A"/>
    <w:rsid w:val="00A34CE9"/>
    <w:rsid w:val="00A36D47"/>
    <w:rsid w:val="00A43AAC"/>
    <w:rsid w:val="00A51424"/>
    <w:rsid w:val="00A570B6"/>
    <w:rsid w:val="00A576AB"/>
    <w:rsid w:val="00A62EB3"/>
    <w:rsid w:val="00A64B2B"/>
    <w:rsid w:val="00A67D3D"/>
    <w:rsid w:val="00A7300F"/>
    <w:rsid w:val="00A9555C"/>
    <w:rsid w:val="00AA0D00"/>
    <w:rsid w:val="00AC2A80"/>
    <w:rsid w:val="00AC618F"/>
    <w:rsid w:val="00AD0F3B"/>
    <w:rsid w:val="00AD4352"/>
    <w:rsid w:val="00AE18F9"/>
    <w:rsid w:val="00AE61B1"/>
    <w:rsid w:val="00AE7672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0DF1"/>
    <w:rsid w:val="00B32135"/>
    <w:rsid w:val="00B34649"/>
    <w:rsid w:val="00B35DE2"/>
    <w:rsid w:val="00B35DF6"/>
    <w:rsid w:val="00B57F55"/>
    <w:rsid w:val="00B60ED0"/>
    <w:rsid w:val="00B652D6"/>
    <w:rsid w:val="00B92956"/>
    <w:rsid w:val="00B95039"/>
    <w:rsid w:val="00BA39DD"/>
    <w:rsid w:val="00BA47DD"/>
    <w:rsid w:val="00BB11DF"/>
    <w:rsid w:val="00BB4F2D"/>
    <w:rsid w:val="00BB65F0"/>
    <w:rsid w:val="00BD3BAC"/>
    <w:rsid w:val="00BE382C"/>
    <w:rsid w:val="00BF4589"/>
    <w:rsid w:val="00BF773D"/>
    <w:rsid w:val="00BF7B85"/>
    <w:rsid w:val="00C0459C"/>
    <w:rsid w:val="00C05823"/>
    <w:rsid w:val="00C20045"/>
    <w:rsid w:val="00C2031B"/>
    <w:rsid w:val="00C24138"/>
    <w:rsid w:val="00C25E5C"/>
    <w:rsid w:val="00C30A80"/>
    <w:rsid w:val="00C326F8"/>
    <w:rsid w:val="00C33FDF"/>
    <w:rsid w:val="00C36E1C"/>
    <w:rsid w:val="00C4164D"/>
    <w:rsid w:val="00C53C9E"/>
    <w:rsid w:val="00C771A6"/>
    <w:rsid w:val="00C808EA"/>
    <w:rsid w:val="00C82AD9"/>
    <w:rsid w:val="00C90A81"/>
    <w:rsid w:val="00C94145"/>
    <w:rsid w:val="00C95FDA"/>
    <w:rsid w:val="00CB41C4"/>
    <w:rsid w:val="00CB6AEA"/>
    <w:rsid w:val="00CC1FD9"/>
    <w:rsid w:val="00CC59D9"/>
    <w:rsid w:val="00CC6D91"/>
    <w:rsid w:val="00D0566A"/>
    <w:rsid w:val="00D067EE"/>
    <w:rsid w:val="00D13D7C"/>
    <w:rsid w:val="00D231C3"/>
    <w:rsid w:val="00D23206"/>
    <w:rsid w:val="00D31DE9"/>
    <w:rsid w:val="00D32F8E"/>
    <w:rsid w:val="00D42B1F"/>
    <w:rsid w:val="00D43278"/>
    <w:rsid w:val="00D44C91"/>
    <w:rsid w:val="00D6550B"/>
    <w:rsid w:val="00D67451"/>
    <w:rsid w:val="00D72177"/>
    <w:rsid w:val="00D76626"/>
    <w:rsid w:val="00D76A5B"/>
    <w:rsid w:val="00DA4379"/>
    <w:rsid w:val="00DB4E13"/>
    <w:rsid w:val="00DB56EC"/>
    <w:rsid w:val="00DB5F37"/>
    <w:rsid w:val="00DC169F"/>
    <w:rsid w:val="00DC56F1"/>
    <w:rsid w:val="00DD28A5"/>
    <w:rsid w:val="00DD4D07"/>
    <w:rsid w:val="00DD658D"/>
    <w:rsid w:val="00DD7D93"/>
    <w:rsid w:val="00DE2325"/>
    <w:rsid w:val="00E048F5"/>
    <w:rsid w:val="00E0618C"/>
    <w:rsid w:val="00E11C0D"/>
    <w:rsid w:val="00E240BC"/>
    <w:rsid w:val="00E31575"/>
    <w:rsid w:val="00E31E1C"/>
    <w:rsid w:val="00E34222"/>
    <w:rsid w:val="00E737D9"/>
    <w:rsid w:val="00E8565D"/>
    <w:rsid w:val="00E94D2E"/>
    <w:rsid w:val="00E95814"/>
    <w:rsid w:val="00E95828"/>
    <w:rsid w:val="00EA5D57"/>
    <w:rsid w:val="00EB4382"/>
    <w:rsid w:val="00EE2894"/>
    <w:rsid w:val="00EE5EB9"/>
    <w:rsid w:val="00EE5FD1"/>
    <w:rsid w:val="00F05DFA"/>
    <w:rsid w:val="00F069E4"/>
    <w:rsid w:val="00F07AC1"/>
    <w:rsid w:val="00F154BB"/>
    <w:rsid w:val="00F15CD2"/>
    <w:rsid w:val="00F17997"/>
    <w:rsid w:val="00F20F24"/>
    <w:rsid w:val="00F269A4"/>
    <w:rsid w:val="00F30EE5"/>
    <w:rsid w:val="00F53746"/>
    <w:rsid w:val="00F53984"/>
    <w:rsid w:val="00F63C94"/>
    <w:rsid w:val="00F66191"/>
    <w:rsid w:val="00F67A34"/>
    <w:rsid w:val="00F70746"/>
    <w:rsid w:val="00F76703"/>
    <w:rsid w:val="00F8243A"/>
    <w:rsid w:val="00F82E3B"/>
    <w:rsid w:val="00F83E4D"/>
    <w:rsid w:val="00F93592"/>
    <w:rsid w:val="00F93AA2"/>
    <w:rsid w:val="00FA6A31"/>
    <w:rsid w:val="00FB105D"/>
    <w:rsid w:val="00FB17D7"/>
    <w:rsid w:val="00FB7987"/>
    <w:rsid w:val="00FC390D"/>
    <w:rsid w:val="00FC3F91"/>
    <w:rsid w:val="00FC77E2"/>
    <w:rsid w:val="00FC7BF5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DC86-FC19-4A9D-80F3-FA4397D5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22</Pages>
  <Words>3215</Words>
  <Characters>21127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41</cp:revision>
  <cp:lastPrinted>2016-01-11T06:06:00Z</cp:lastPrinted>
  <dcterms:created xsi:type="dcterms:W3CDTF">2015-09-17T07:53:00Z</dcterms:created>
  <dcterms:modified xsi:type="dcterms:W3CDTF">2016-01-11T06:06:00Z</dcterms:modified>
</cp:coreProperties>
</file>