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CD222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 w:rsidRPr="00577230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15pt;margin-top:34.5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26636768" r:id="rId9">
                  <o:FieldCodes>\s</o:FieldCodes>
                </o:OLEObject>
              </w:pict>
            </w:r>
            <w:r w:rsidR="000D251C">
              <w:rPr>
                <w:b/>
              </w:rPr>
              <w:tab/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CD222C" w:rsidRDefault="00CD222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:rsidR="00CD222C" w:rsidRDefault="00CD222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E94D2E">
              <w:rPr>
                <w:szCs w:val="28"/>
              </w:rPr>
              <w:t>Среднематренский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3783" w:rsidP="00510886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 w:rsidR="00510886">
              <w:rPr>
                <w:rFonts w:ascii="Times New Roman" w:hAnsi="Times New Roman"/>
                <w:sz w:val="24"/>
              </w:rPr>
              <w:t>27</w:t>
            </w:r>
            <w:r>
              <w:rPr>
                <w:rFonts w:ascii="Times New Roman" w:hAnsi="Times New Roman"/>
                <w:sz w:val="24"/>
              </w:rPr>
              <w:t>.</w:t>
            </w:r>
            <w:r w:rsidR="00DD2A53">
              <w:rPr>
                <w:rFonts w:ascii="Times New Roman" w:hAnsi="Times New Roman"/>
                <w:sz w:val="24"/>
              </w:rPr>
              <w:t>0</w:t>
            </w:r>
            <w:r w:rsidR="00510886">
              <w:rPr>
                <w:rFonts w:ascii="Times New Roman" w:hAnsi="Times New Roman"/>
                <w:sz w:val="24"/>
              </w:rPr>
              <w:t>5</w:t>
            </w:r>
            <w:r w:rsidR="00B32135">
              <w:rPr>
                <w:rFonts w:ascii="Times New Roman" w:hAnsi="Times New Roman"/>
                <w:sz w:val="24"/>
              </w:rPr>
              <w:t>.201</w:t>
            </w:r>
            <w:r w:rsidR="00DD2A53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E94D2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pacing w:val="5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pacing w:val="50"/>
                <w:sz w:val="24"/>
              </w:rPr>
              <w:t xml:space="preserve">редняя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Матренка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510886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510886">
              <w:rPr>
                <w:rFonts w:ascii="Times New Roman" w:hAnsi="Times New Roman"/>
                <w:spacing w:val="50"/>
                <w:sz w:val="24"/>
              </w:rPr>
              <w:t>39</w:t>
            </w:r>
          </w:p>
        </w:tc>
      </w:tr>
    </w:tbl>
    <w:p w:rsidR="00CD222C" w:rsidRDefault="00C36E1C" w:rsidP="00CD222C">
      <w:pPr>
        <w:pStyle w:val="ConsPlusTitle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</w:p>
    <w:p w:rsidR="00CD222C" w:rsidRDefault="00CD222C" w:rsidP="00CD222C">
      <w:pPr>
        <w:pStyle w:val="ConsPlusTitl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0D251C">
        <w:rPr>
          <w:rFonts w:ascii="Times New Roman" w:hAnsi="Times New Roman" w:cs="Times New Roman"/>
          <w:sz w:val="28"/>
          <w:szCs w:val="24"/>
        </w:rPr>
        <w:t>ельского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D251C">
        <w:rPr>
          <w:rFonts w:ascii="Times New Roman" w:hAnsi="Times New Roman" w:cs="Times New Roman"/>
          <w:sz w:val="28"/>
          <w:szCs w:val="24"/>
        </w:rPr>
        <w:t xml:space="preserve">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 w:rsidR="000D251C">
        <w:rPr>
          <w:rFonts w:ascii="Times New Roman" w:hAnsi="Times New Roman" w:cs="Times New Roman"/>
          <w:sz w:val="28"/>
          <w:szCs w:val="24"/>
        </w:rPr>
        <w:t xml:space="preserve"> сельсовет </w:t>
      </w:r>
    </w:p>
    <w:p w:rsidR="000D251C" w:rsidRDefault="007A3783" w:rsidP="00CD222C">
      <w:pPr>
        <w:pStyle w:val="ConsPlusTitl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2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.09.2013 г. №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70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а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 и проведения оценки эффективности муниципальных программ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7A378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="007A3783"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Default="007A3783" w:rsidP="007A3783">
      <w:pPr>
        <w:pStyle w:val="ConsPlusTitle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4"/>
        </w:rPr>
        <w:t>Среднематренский</w:t>
      </w:r>
      <w:proofErr w:type="spellEnd"/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2014-2020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(приложение).</w:t>
      </w:r>
    </w:p>
    <w:p w:rsidR="00AF083D" w:rsidRDefault="00AF083D" w:rsidP="00AF083D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AF083D" w:rsidRDefault="00AF083D" w:rsidP="00AF083D">
      <w:pPr>
        <w:pStyle w:val="a5"/>
        <w:rPr>
          <w:rFonts w:ascii="Times New Roman" w:hAnsi="Times New Roman"/>
          <w:sz w:val="28"/>
          <w:szCs w:val="28"/>
        </w:rPr>
      </w:pPr>
    </w:p>
    <w:p w:rsidR="00AF083D" w:rsidRP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Pr="00CD222C" w:rsidRDefault="00C90A81" w:rsidP="007345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222C">
        <w:rPr>
          <w:rFonts w:ascii="Times New Roman" w:hAnsi="Times New Roman"/>
          <w:b/>
          <w:sz w:val="28"/>
          <w:szCs w:val="28"/>
        </w:rPr>
        <w:t>Глава</w:t>
      </w:r>
      <w:r w:rsidR="00734530" w:rsidRPr="00CD222C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734530" w:rsidRPr="00CD222C" w:rsidRDefault="00734530" w:rsidP="007345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222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734530" w:rsidRPr="00CD222C" w:rsidRDefault="00E94D2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D222C"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="00734530" w:rsidRPr="00CD222C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734530" w:rsidRPr="00CD222C">
        <w:rPr>
          <w:rFonts w:ascii="Times New Roman" w:hAnsi="Times New Roman"/>
          <w:b/>
          <w:sz w:val="28"/>
          <w:szCs w:val="28"/>
        </w:rPr>
        <w:tab/>
      </w:r>
      <w:r w:rsidRPr="00CD222C">
        <w:rPr>
          <w:rFonts w:ascii="Times New Roman" w:hAnsi="Times New Roman"/>
          <w:b/>
          <w:sz w:val="28"/>
          <w:szCs w:val="28"/>
        </w:rPr>
        <w:t>Н.А.Гущина</w:t>
      </w:r>
    </w:p>
    <w:p w:rsidR="003021F6" w:rsidRPr="00CD222C" w:rsidRDefault="003021F6" w:rsidP="00C36E1C">
      <w:pPr>
        <w:pStyle w:val="Default"/>
        <w:jc w:val="right"/>
        <w:rPr>
          <w:b/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gramStart"/>
      <w:r w:rsidRPr="00691B27">
        <w:rPr>
          <w:sz w:val="22"/>
        </w:rPr>
        <w:t>Приняты</w:t>
      </w:r>
      <w:proofErr w:type="gramEnd"/>
      <w:r w:rsidRPr="00691B27">
        <w:rPr>
          <w:sz w:val="22"/>
        </w:rPr>
        <w:t xml:space="preserve">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сельского поселения </w:t>
      </w:r>
      <w:proofErr w:type="spellStart"/>
      <w:r w:rsidR="00E94D2E">
        <w:rPr>
          <w:sz w:val="22"/>
        </w:rPr>
        <w:t>Среднематренский</w:t>
      </w:r>
      <w:proofErr w:type="spellEnd"/>
      <w:r w:rsidRPr="00691B27">
        <w:rPr>
          <w:sz w:val="22"/>
        </w:rPr>
        <w:t xml:space="preserve">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spellStart"/>
      <w:r w:rsidRPr="00691B27">
        <w:rPr>
          <w:sz w:val="22"/>
        </w:rPr>
        <w:t>Добринского</w:t>
      </w:r>
      <w:proofErr w:type="spellEnd"/>
      <w:r w:rsidRPr="00691B27">
        <w:rPr>
          <w:sz w:val="22"/>
        </w:rPr>
        <w:t xml:space="preserve">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AF083D" w:rsidP="00C36E1C">
      <w:pPr>
        <w:pStyle w:val="Default"/>
        <w:jc w:val="right"/>
        <w:rPr>
          <w:sz w:val="20"/>
        </w:rPr>
      </w:pPr>
      <w:r w:rsidRPr="00691B27">
        <w:rPr>
          <w:sz w:val="22"/>
        </w:rPr>
        <w:t xml:space="preserve">от </w:t>
      </w:r>
      <w:r w:rsidR="00C90A81">
        <w:rPr>
          <w:sz w:val="22"/>
        </w:rPr>
        <w:t xml:space="preserve">  </w:t>
      </w:r>
      <w:r w:rsidR="00DD2A53">
        <w:rPr>
          <w:sz w:val="22"/>
        </w:rPr>
        <w:t>2</w:t>
      </w:r>
      <w:r w:rsidR="00510886">
        <w:rPr>
          <w:sz w:val="22"/>
        </w:rPr>
        <w:t>7</w:t>
      </w:r>
      <w:r w:rsidR="00D72177">
        <w:rPr>
          <w:sz w:val="22"/>
        </w:rPr>
        <w:t>.</w:t>
      </w:r>
      <w:r w:rsidR="00DD2A53">
        <w:rPr>
          <w:sz w:val="22"/>
        </w:rPr>
        <w:t>0</w:t>
      </w:r>
      <w:r w:rsidR="00510886">
        <w:rPr>
          <w:sz w:val="22"/>
        </w:rPr>
        <w:t>5</w:t>
      </w:r>
      <w:r w:rsidR="00D72177">
        <w:rPr>
          <w:sz w:val="22"/>
        </w:rPr>
        <w:t>.</w:t>
      </w:r>
      <w:r w:rsidR="00C90A81">
        <w:rPr>
          <w:sz w:val="22"/>
        </w:rPr>
        <w:t xml:space="preserve"> </w:t>
      </w:r>
      <w:r w:rsidR="00382722">
        <w:rPr>
          <w:sz w:val="22"/>
        </w:rPr>
        <w:t>201</w:t>
      </w:r>
      <w:r w:rsidR="00DD2A53">
        <w:rPr>
          <w:sz w:val="22"/>
        </w:rPr>
        <w:t>6</w:t>
      </w:r>
      <w:r w:rsidRPr="00691B27">
        <w:rPr>
          <w:sz w:val="22"/>
        </w:rPr>
        <w:t xml:space="preserve"> г.</w:t>
      </w:r>
      <w:r w:rsidR="006B7329">
        <w:rPr>
          <w:sz w:val="22"/>
        </w:rPr>
        <w:t xml:space="preserve"> </w:t>
      </w:r>
      <w:r w:rsidRPr="00691B27">
        <w:rPr>
          <w:sz w:val="22"/>
        </w:rPr>
        <w:t>№</w:t>
      </w:r>
      <w:r w:rsidR="00A576AB">
        <w:rPr>
          <w:sz w:val="22"/>
        </w:rPr>
        <w:t xml:space="preserve"> </w:t>
      </w:r>
      <w:r w:rsidR="00510886">
        <w:rPr>
          <w:sz w:val="22"/>
        </w:rPr>
        <w:t>39</w:t>
      </w:r>
      <w:r w:rsidR="00C90A81">
        <w:rPr>
          <w:sz w:val="22"/>
        </w:rPr>
        <w:t xml:space="preserve">  </w:t>
      </w:r>
      <w:r w:rsidRPr="00691B27">
        <w:rPr>
          <w:sz w:val="22"/>
        </w:rPr>
        <w:t xml:space="preserve"> </w:t>
      </w:r>
    </w:p>
    <w:p w:rsidR="00AF083D" w:rsidRDefault="00AF083D" w:rsidP="00C36E1C">
      <w:pPr>
        <w:pStyle w:val="Default"/>
        <w:jc w:val="right"/>
        <w:rPr>
          <w:sz w:val="20"/>
        </w:rPr>
      </w:pP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DD2A53" w:rsidRDefault="00AF083D" w:rsidP="00183E52">
      <w:pPr>
        <w:pStyle w:val="ConsPlusTitle"/>
        <w:jc w:val="center"/>
        <w:rPr>
          <w:rFonts w:ascii="Times New Roman" w:hAnsi="Times New Roman"/>
          <w:b w:val="0"/>
          <w:sz w:val="28"/>
          <w:szCs w:val="24"/>
        </w:rPr>
      </w:pP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(утв. постановлением №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78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от 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4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0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.2013г.</w:t>
      </w:r>
      <w:proofErr w:type="gramStart"/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222C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="00CD222C">
        <w:rPr>
          <w:rFonts w:ascii="Times New Roman" w:hAnsi="Times New Roman" w:cs="Times New Roman"/>
          <w:b w:val="0"/>
          <w:sz w:val="24"/>
          <w:szCs w:val="24"/>
        </w:rPr>
        <w:t xml:space="preserve"> в редакции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8B725A" w:rsidRPr="008B725A">
        <w:rPr>
          <w:rFonts w:ascii="Times New Roman" w:hAnsi="Times New Roman" w:cs="Times New Roman"/>
          <w:b w:val="0"/>
          <w:sz w:val="24"/>
          <w:szCs w:val="24"/>
        </w:rPr>
        <w:t>остановлени</w:t>
      </w:r>
      <w:r w:rsidR="00CD222C">
        <w:rPr>
          <w:rFonts w:ascii="Times New Roman" w:hAnsi="Times New Roman" w:cs="Times New Roman"/>
          <w:b w:val="0"/>
          <w:sz w:val="24"/>
          <w:szCs w:val="24"/>
        </w:rPr>
        <w:t xml:space="preserve">й </w:t>
      </w:r>
      <w:r w:rsidR="008B725A"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№4 от 03.02.2014г.,№13 от 08.04.2014г.,№18 от 16.05.2014г.,№22 от 05.06.2014г.,№24 от 08.07.2014г.,№37 от 15.09.2014г.,№41 от 06.10.2014г.,№50 от 13.11.2014г.,№52 от 01.12.2014г.,№59 от 22.12.2014г.,№2 от 28.01.2015г.,№6 от 18.03.2015г.,№19 от 01.04.2015</w:t>
      </w:r>
      <w:proofErr w:type="gramStart"/>
      <w:r w:rsidR="00E94D2E">
        <w:rPr>
          <w:rFonts w:ascii="Times New Roman" w:hAnsi="Times New Roman" w:cs="Times New Roman"/>
          <w:b w:val="0"/>
          <w:sz w:val="24"/>
          <w:szCs w:val="24"/>
        </w:rPr>
        <w:t>г.,№12 от 21.04.2015г.,№19 от 12.05.2015г.,№32 от 31.07.2015г.,№40 от 15.09.2015г.</w:t>
      </w:r>
      <w:r w:rsidR="008F274C">
        <w:rPr>
          <w:rFonts w:ascii="Times New Roman" w:hAnsi="Times New Roman" w:cs="Times New Roman"/>
          <w:b w:val="0"/>
          <w:sz w:val="24"/>
          <w:szCs w:val="24"/>
        </w:rPr>
        <w:t>,№45 от 08.10.2015г.</w:t>
      </w:r>
      <w:r w:rsidR="00A501C2">
        <w:rPr>
          <w:rFonts w:ascii="Times New Roman" w:hAnsi="Times New Roman" w:cs="Times New Roman"/>
          <w:b w:val="0"/>
          <w:sz w:val="24"/>
          <w:szCs w:val="24"/>
        </w:rPr>
        <w:t>,№60 от 22.12.2015г.</w:t>
      </w:r>
      <w:r w:rsidR="004845BD">
        <w:rPr>
          <w:rFonts w:ascii="Times New Roman" w:hAnsi="Times New Roman" w:cs="Times New Roman"/>
          <w:b w:val="0"/>
          <w:sz w:val="24"/>
          <w:szCs w:val="24"/>
        </w:rPr>
        <w:t>,№20 от 29,03.2016г.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)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183E52" w:rsidRPr="00A05810" w:rsidRDefault="00183E52" w:rsidP="00DD2A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</w:p>
    <w:p w:rsidR="00583CC6" w:rsidRPr="00CD222C" w:rsidRDefault="00583CC6" w:rsidP="00583CC6">
      <w:pPr>
        <w:jc w:val="both"/>
        <w:rPr>
          <w:rFonts w:ascii="Times New Roman" w:hAnsi="Times New Roman"/>
        </w:rPr>
      </w:pPr>
      <w:r w:rsidRPr="00CD222C">
        <w:rPr>
          <w:rFonts w:ascii="Times New Roman" w:hAnsi="Times New Roman"/>
          <w:sz w:val="28"/>
          <w:szCs w:val="28"/>
        </w:rPr>
        <w:t>1</w:t>
      </w:r>
      <w:r w:rsidRPr="00CD222C">
        <w:rPr>
          <w:rFonts w:ascii="Times New Roman" w:hAnsi="Times New Roman"/>
        </w:rPr>
        <w:t>.В муниципальную Программу</w:t>
      </w:r>
      <w:r w:rsidRPr="00CD222C">
        <w:rPr>
          <w:rFonts w:ascii="Times New Roman" w:eastAsia="Arial" w:hAnsi="Times New Roman"/>
        </w:rPr>
        <w:t xml:space="preserve"> </w:t>
      </w:r>
      <w:r w:rsidRPr="00CD222C">
        <w:rPr>
          <w:rFonts w:ascii="Times New Roman" w:hAnsi="Times New Roman"/>
        </w:rPr>
        <w:t xml:space="preserve">«Устойчивое развитие территории сельского поселения </w:t>
      </w:r>
      <w:proofErr w:type="spellStart"/>
      <w:r w:rsidRPr="00CD222C">
        <w:rPr>
          <w:rFonts w:ascii="Times New Roman" w:hAnsi="Times New Roman"/>
        </w:rPr>
        <w:t>Среднематренский</w:t>
      </w:r>
      <w:proofErr w:type="spellEnd"/>
      <w:r w:rsidRPr="00CD222C">
        <w:rPr>
          <w:rFonts w:ascii="Times New Roman" w:hAnsi="Times New Roman"/>
        </w:rPr>
        <w:t xml:space="preserve">  сельсовет на 2014-2020 годы» внести изменения  в объемы </w:t>
      </w:r>
      <w:proofErr w:type="spellStart"/>
      <w:proofErr w:type="gramStart"/>
      <w:r w:rsidRPr="00CD222C">
        <w:rPr>
          <w:rFonts w:ascii="Times New Roman" w:hAnsi="Times New Roman"/>
        </w:rPr>
        <w:t>финанси-рования</w:t>
      </w:r>
      <w:proofErr w:type="spellEnd"/>
      <w:proofErr w:type="gramEnd"/>
      <w:r w:rsidRPr="00CD222C">
        <w:rPr>
          <w:rFonts w:ascii="Times New Roman" w:hAnsi="Times New Roman"/>
        </w:rPr>
        <w:t xml:space="preserve"> за счёт средств бюджета сельского поселения всего цифру «10253,0» заменить  на «</w:t>
      </w:r>
      <w:r w:rsidR="00DA01F9" w:rsidRPr="00CD222C">
        <w:rPr>
          <w:rFonts w:ascii="Times New Roman" w:hAnsi="Times New Roman"/>
        </w:rPr>
        <w:t>10347,3</w:t>
      </w:r>
      <w:r w:rsidRPr="00CD222C">
        <w:rPr>
          <w:rFonts w:ascii="Times New Roman" w:hAnsi="Times New Roman"/>
        </w:rPr>
        <w:t>», в том числе реализации муниципальной 2016г. цифру «1153,1» заменить  на «</w:t>
      </w:r>
      <w:r w:rsidR="00DA01F9" w:rsidRPr="00CD222C">
        <w:rPr>
          <w:rFonts w:ascii="Times New Roman" w:hAnsi="Times New Roman"/>
        </w:rPr>
        <w:t>1247,4</w:t>
      </w:r>
      <w:r w:rsidRPr="00CD222C">
        <w:rPr>
          <w:rFonts w:ascii="Times New Roman" w:hAnsi="Times New Roman"/>
        </w:rPr>
        <w:t>».В муниципальную Программу</w:t>
      </w:r>
      <w:r w:rsidRPr="00CD222C">
        <w:rPr>
          <w:rFonts w:ascii="Times New Roman" w:eastAsia="Arial" w:hAnsi="Times New Roman"/>
        </w:rPr>
        <w:t xml:space="preserve"> </w:t>
      </w:r>
      <w:r w:rsidRPr="00CD222C">
        <w:rPr>
          <w:rFonts w:ascii="Times New Roman" w:hAnsi="Times New Roman"/>
        </w:rPr>
        <w:t xml:space="preserve">«Устойчивое развитие территории сельского поселения </w:t>
      </w:r>
      <w:proofErr w:type="spellStart"/>
      <w:r w:rsidRPr="00CD222C">
        <w:rPr>
          <w:rFonts w:ascii="Times New Roman" w:hAnsi="Times New Roman"/>
        </w:rPr>
        <w:t>Среднематренский</w:t>
      </w:r>
      <w:proofErr w:type="spellEnd"/>
      <w:r w:rsidRPr="00CD222C">
        <w:rPr>
          <w:rFonts w:ascii="Times New Roman" w:hAnsi="Times New Roman"/>
        </w:rPr>
        <w:t xml:space="preserve">  сельсовет на 2014-2020 годы» внести изменения  в объемы финансирования за счёт средств бюджета сельского поселения всего цифру «10253,0» заменить  на «</w:t>
      </w:r>
      <w:r w:rsidR="00DA01F9" w:rsidRPr="00CD222C">
        <w:rPr>
          <w:rFonts w:ascii="Times New Roman" w:hAnsi="Times New Roman"/>
        </w:rPr>
        <w:t>10347,3</w:t>
      </w:r>
      <w:r w:rsidRPr="00CD222C">
        <w:rPr>
          <w:rFonts w:ascii="Times New Roman" w:hAnsi="Times New Roman"/>
        </w:rPr>
        <w:t>»,, в том числе реализации муниципальной 2016г. цифру «1153,1» заменить  на «</w:t>
      </w:r>
      <w:r w:rsidR="00DA01F9" w:rsidRPr="00CD222C">
        <w:rPr>
          <w:rFonts w:ascii="Times New Roman" w:hAnsi="Times New Roman"/>
        </w:rPr>
        <w:t>1247,4</w:t>
      </w:r>
      <w:r w:rsidRPr="00CD222C">
        <w:rPr>
          <w:rFonts w:ascii="Times New Roman" w:hAnsi="Times New Roman"/>
        </w:rPr>
        <w:t>».</w:t>
      </w:r>
    </w:p>
    <w:p w:rsidR="00583CC6" w:rsidRPr="00CD222C" w:rsidRDefault="00583CC6" w:rsidP="00583CC6">
      <w:pPr>
        <w:jc w:val="both"/>
        <w:rPr>
          <w:rFonts w:ascii="Times New Roman" w:hAnsi="Times New Roman"/>
          <w:sz w:val="24"/>
          <w:szCs w:val="24"/>
        </w:rPr>
      </w:pPr>
      <w:r w:rsidRPr="00CD222C">
        <w:rPr>
          <w:rFonts w:ascii="Times New Roman" w:hAnsi="Times New Roman"/>
          <w:sz w:val="24"/>
          <w:szCs w:val="24"/>
        </w:rPr>
        <w:t>1.1.Обоснование объема финансовых ресурсов, необходимых всего цифру «10253,0» заменить  на «</w:t>
      </w:r>
      <w:r w:rsidR="00DA01F9" w:rsidRPr="00CD222C">
        <w:rPr>
          <w:rFonts w:ascii="Times New Roman" w:hAnsi="Times New Roman"/>
          <w:sz w:val="24"/>
          <w:szCs w:val="24"/>
        </w:rPr>
        <w:t>10347,3</w:t>
      </w:r>
      <w:r w:rsidRPr="00CD222C">
        <w:rPr>
          <w:rFonts w:ascii="Times New Roman" w:hAnsi="Times New Roman"/>
          <w:sz w:val="24"/>
          <w:szCs w:val="24"/>
        </w:rPr>
        <w:t>», в том числе реализации муниципальной 2016г. цифру «1153,1» заменить  на «</w:t>
      </w:r>
      <w:r w:rsidR="00DA01F9" w:rsidRPr="00CD222C">
        <w:rPr>
          <w:rFonts w:ascii="Times New Roman" w:hAnsi="Times New Roman"/>
          <w:sz w:val="24"/>
          <w:szCs w:val="24"/>
        </w:rPr>
        <w:t>1247,4</w:t>
      </w:r>
      <w:r w:rsidRPr="00CD222C">
        <w:rPr>
          <w:rFonts w:ascii="Times New Roman" w:hAnsi="Times New Roman"/>
          <w:sz w:val="24"/>
          <w:szCs w:val="24"/>
        </w:rPr>
        <w:t>».</w:t>
      </w:r>
    </w:p>
    <w:p w:rsidR="00583CC6" w:rsidRPr="00CD222C" w:rsidRDefault="00583CC6" w:rsidP="00583CC6">
      <w:pPr>
        <w:jc w:val="both"/>
        <w:rPr>
          <w:rFonts w:ascii="Times New Roman" w:hAnsi="Times New Roman"/>
          <w:sz w:val="24"/>
          <w:szCs w:val="24"/>
        </w:rPr>
      </w:pPr>
      <w:r w:rsidRPr="00CD222C">
        <w:rPr>
          <w:rFonts w:ascii="Times New Roman" w:hAnsi="Times New Roman"/>
          <w:b/>
          <w:sz w:val="24"/>
          <w:szCs w:val="24"/>
        </w:rPr>
        <w:t xml:space="preserve">2. </w:t>
      </w:r>
      <w:r w:rsidRPr="00CD222C">
        <w:rPr>
          <w:rFonts w:ascii="Times New Roman" w:hAnsi="Times New Roman"/>
          <w:sz w:val="24"/>
          <w:szCs w:val="24"/>
        </w:rPr>
        <w:t>В подпрограмме  «Обеспечения населения качественной</w:t>
      </w:r>
      <w:proofErr w:type="gramStart"/>
      <w:r w:rsidRPr="00CD222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D222C">
        <w:rPr>
          <w:rFonts w:ascii="Times New Roman" w:hAnsi="Times New Roman"/>
          <w:sz w:val="24"/>
          <w:szCs w:val="24"/>
        </w:rPr>
        <w:t xml:space="preserve"> развитой инфраструктурой  и повышение уровня благоустройства территории сельского поселения </w:t>
      </w:r>
      <w:proofErr w:type="spellStart"/>
      <w:r w:rsidRPr="00CD222C">
        <w:rPr>
          <w:rFonts w:ascii="Times New Roman" w:hAnsi="Times New Roman"/>
          <w:sz w:val="24"/>
          <w:szCs w:val="24"/>
        </w:rPr>
        <w:t>Среднематренский</w:t>
      </w:r>
      <w:proofErr w:type="spellEnd"/>
      <w:r w:rsidRPr="00CD222C">
        <w:rPr>
          <w:rFonts w:ascii="Times New Roman" w:hAnsi="Times New Roman"/>
          <w:sz w:val="24"/>
          <w:szCs w:val="24"/>
        </w:rPr>
        <w:t xml:space="preserve"> сельсовет» внести изменения:</w:t>
      </w:r>
    </w:p>
    <w:p w:rsidR="00583CC6" w:rsidRPr="00CD222C" w:rsidRDefault="00583CC6" w:rsidP="00583CC6">
      <w:pPr>
        <w:jc w:val="both"/>
        <w:rPr>
          <w:rFonts w:ascii="Times New Roman" w:hAnsi="Times New Roman"/>
          <w:sz w:val="24"/>
          <w:szCs w:val="24"/>
        </w:rPr>
      </w:pPr>
      <w:r w:rsidRPr="00CD222C">
        <w:rPr>
          <w:rFonts w:ascii="Times New Roman" w:hAnsi="Times New Roman"/>
          <w:sz w:val="24"/>
          <w:szCs w:val="24"/>
        </w:rPr>
        <w:t>2.1.В паспорт  подпрограммы объемы финансирования за счет средств бюджета сельского поселения всего цифру «3556,2» заменить  на «</w:t>
      </w:r>
      <w:r w:rsidR="00DA01F9" w:rsidRPr="00CD222C">
        <w:rPr>
          <w:rFonts w:ascii="Times New Roman" w:hAnsi="Times New Roman"/>
          <w:sz w:val="24"/>
          <w:szCs w:val="24"/>
        </w:rPr>
        <w:t>3587,</w:t>
      </w:r>
      <w:r w:rsidR="00EC1FC1" w:rsidRPr="00CD222C">
        <w:rPr>
          <w:rFonts w:ascii="Times New Roman" w:hAnsi="Times New Roman"/>
          <w:sz w:val="24"/>
          <w:szCs w:val="24"/>
        </w:rPr>
        <w:t>1</w:t>
      </w:r>
      <w:r w:rsidRPr="00CD222C">
        <w:rPr>
          <w:rFonts w:ascii="Times New Roman" w:hAnsi="Times New Roman"/>
          <w:sz w:val="24"/>
          <w:szCs w:val="24"/>
        </w:rPr>
        <w:t>»,, в том числе реализации муниципальной программы 2016г. цифру «210,2» заменить  на «</w:t>
      </w:r>
      <w:r w:rsidR="00DA01F9" w:rsidRPr="00CD222C">
        <w:rPr>
          <w:rFonts w:ascii="Times New Roman" w:hAnsi="Times New Roman"/>
          <w:sz w:val="24"/>
          <w:szCs w:val="24"/>
        </w:rPr>
        <w:t>241,1</w:t>
      </w:r>
      <w:r w:rsidRPr="00CD222C">
        <w:rPr>
          <w:rFonts w:ascii="Times New Roman" w:hAnsi="Times New Roman"/>
          <w:sz w:val="24"/>
          <w:szCs w:val="24"/>
        </w:rPr>
        <w:t>».</w:t>
      </w:r>
    </w:p>
    <w:p w:rsidR="00583CC6" w:rsidRPr="00CD222C" w:rsidRDefault="00583CC6" w:rsidP="00583CC6">
      <w:pPr>
        <w:jc w:val="both"/>
        <w:rPr>
          <w:rFonts w:ascii="Times New Roman" w:hAnsi="Times New Roman"/>
          <w:sz w:val="24"/>
          <w:szCs w:val="24"/>
        </w:rPr>
      </w:pPr>
      <w:r w:rsidRPr="00CD222C">
        <w:rPr>
          <w:rFonts w:ascii="Times New Roman" w:hAnsi="Times New Roman"/>
          <w:sz w:val="24"/>
          <w:szCs w:val="24"/>
        </w:rPr>
        <w:t>2.2.Обоснование объема финансовых ресурсов, необходимых для реализации подпрограммы всего цифру «3556,2» заменить  на «</w:t>
      </w:r>
      <w:r w:rsidR="00DA01F9" w:rsidRPr="00CD222C">
        <w:rPr>
          <w:rFonts w:ascii="Times New Roman" w:hAnsi="Times New Roman"/>
          <w:sz w:val="24"/>
          <w:szCs w:val="24"/>
        </w:rPr>
        <w:t>3587,</w:t>
      </w:r>
      <w:r w:rsidR="00EC1FC1" w:rsidRPr="00CD222C">
        <w:rPr>
          <w:rFonts w:ascii="Times New Roman" w:hAnsi="Times New Roman"/>
          <w:sz w:val="24"/>
          <w:szCs w:val="24"/>
        </w:rPr>
        <w:t>1</w:t>
      </w:r>
      <w:r w:rsidRPr="00CD222C">
        <w:rPr>
          <w:rFonts w:ascii="Times New Roman" w:hAnsi="Times New Roman"/>
          <w:sz w:val="24"/>
          <w:szCs w:val="24"/>
        </w:rPr>
        <w:t>»,, в том числе реализации муниципальной программы 2016г. цифру «210,2» заменить  на «</w:t>
      </w:r>
      <w:r w:rsidR="00DA01F9" w:rsidRPr="00CD222C">
        <w:rPr>
          <w:rFonts w:ascii="Times New Roman" w:hAnsi="Times New Roman"/>
          <w:sz w:val="24"/>
          <w:szCs w:val="24"/>
        </w:rPr>
        <w:t>241,1</w:t>
      </w:r>
      <w:r w:rsidRPr="00CD222C">
        <w:rPr>
          <w:rFonts w:ascii="Times New Roman" w:hAnsi="Times New Roman"/>
          <w:sz w:val="24"/>
          <w:szCs w:val="24"/>
        </w:rPr>
        <w:t xml:space="preserve"> ».</w:t>
      </w:r>
    </w:p>
    <w:p w:rsidR="00583CC6" w:rsidRPr="00CD222C" w:rsidRDefault="00583CC6" w:rsidP="000D4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222C">
        <w:rPr>
          <w:rFonts w:ascii="Times New Roman" w:hAnsi="Times New Roman"/>
          <w:sz w:val="24"/>
          <w:szCs w:val="24"/>
        </w:rPr>
        <w:t>2.3. Основное мероприятие задачи 1 подпрограммы 1</w:t>
      </w:r>
      <w:proofErr w:type="gramStart"/>
      <w:r w:rsidRPr="00CD222C">
        <w:rPr>
          <w:rFonts w:ascii="Times New Roman" w:hAnsi="Times New Roman"/>
          <w:sz w:val="24"/>
          <w:szCs w:val="24"/>
        </w:rPr>
        <w:t xml:space="preserve"> </w:t>
      </w:r>
      <w:r w:rsidR="000D499E" w:rsidRPr="00CD222C">
        <w:rPr>
          <w:rFonts w:ascii="Times New Roman" w:hAnsi="Times New Roman"/>
          <w:sz w:val="24"/>
          <w:szCs w:val="24"/>
        </w:rPr>
        <w:t>П</w:t>
      </w:r>
      <w:proofErr w:type="gramEnd"/>
      <w:r w:rsidR="000D499E" w:rsidRPr="00CD222C">
        <w:rPr>
          <w:rFonts w:ascii="Times New Roman" w:hAnsi="Times New Roman"/>
          <w:sz w:val="24"/>
          <w:szCs w:val="24"/>
        </w:rPr>
        <w:t xml:space="preserve">рочие расходы на </w:t>
      </w:r>
      <w:proofErr w:type="spellStart"/>
      <w:r w:rsidR="000D499E" w:rsidRPr="00CD222C">
        <w:rPr>
          <w:rFonts w:ascii="Times New Roman" w:hAnsi="Times New Roman"/>
          <w:sz w:val="24"/>
          <w:szCs w:val="24"/>
        </w:rPr>
        <w:t>благоустройст-во</w:t>
      </w:r>
      <w:proofErr w:type="spellEnd"/>
      <w:r w:rsidR="000D499E" w:rsidRPr="00CD222C">
        <w:rPr>
          <w:rFonts w:ascii="Times New Roman" w:hAnsi="Times New Roman"/>
          <w:sz w:val="24"/>
          <w:szCs w:val="24"/>
        </w:rPr>
        <w:t xml:space="preserve"> </w:t>
      </w:r>
      <w:r w:rsidRPr="00CD222C">
        <w:rPr>
          <w:rFonts w:ascii="Times New Roman" w:hAnsi="Times New Roman"/>
          <w:sz w:val="24"/>
          <w:szCs w:val="24"/>
        </w:rPr>
        <w:t>всего цифру «</w:t>
      </w:r>
      <w:r w:rsidR="00EC1FC1" w:rsidRPr="00CD222C">
        <w:rPr>
          <w:rFonts w:ascii="Times New Roman" w:hAnsi="Times New Roman"/>
          <w:sz w:val="24"/>
          <w:szCs w:val="24"/>
        </w:rPr>
        <w:t>687,1</w:t>
      </w:r>
      <w:r w:rsidRPr="00CD222C">
        <w:rPr>
          <w:rFonts w:ascii="Times New Roman" w:hAnsi="Times New Roman"/>
          <w:sz w:val="24"/>
          <w:szCs w:val="24"/>
        </w:rPr>
        <w:t>» заменить на «</w:t>
      </w:r>
      <w:r w:rsidR="00EC1FC1" w:rsidRPr="00CD222C">
        <w:rPr>
          <w:rFonts w:ascii="Times New Roman" w:hAnsi="Times New Roman"/>
          <w:sz w:val="24"/>
          <w:szCs w:val="24"/>
        </w:rPr>
        <w:t>718,0</w:t>
      </w:r>
      <w:r w:rsidRPr="00CD222C">
        <w:rPr>
          <w:rFonts w:ascii="Times New Roman" w:hAnsi="Times New Roman"/>
          <w:sz w:val="24"/>
          <w:szCs w:val="24"/>
        </w:rPr>
        <w:t>» в том числе 201</w:t>
      </w:r>
      <w:r w:rsidR="000D499E" w:rsidRPr="00CD222C">
        <w:rPr>
          <w:rFonts w:ascii="Times New Roman" w:hAnsi="Times New Roman"/>
          <w:sz w:val="24"/>
          <w:szCs w:val="24"/>
        </w:rPr>
        <w:t>6</w:t>
      </w:r>
      <w:r w:rsidRPr="00CD222C">
        <w:rPr>
          <w:rFonts w:ascii="Times New Roman" w:hAnsi="Times New Roman"/>
          <w:sz w:val="24"/>
          <w:szCs w:val="24"/>
        </w:rPr>
        <w:t>г. цифру «</w:t>
      </w:r>
      <w:r w:rsidR="000D499E" w:rsidRPr="00CD222C">
        <w:rPr>
          <w:rFonts w:ascii="Times New Roman" w:hAnsi="Times New Roman"/>
          <w:sz w:val="24"/>
          <w:szCs w:val="24"/>
        </w:rPr>
        <w:t>60,0</w:t>
      </w:r>
      <w:r w:rsidRPr="00CD222C">
        <w:rPr>
          <w:rFonts w:ascii="Times New Roman" w:hAnsi="Times New Roman"/>
          <w:sz w:val="24"/>
          <w:szCs w:val="24"/>
        </w:rPr>
        <w:t>» заменить  на «</w:t>
      </w:r>
      <w:r w:rsidR="000D499E" w:rsidRPr="00CD222C">
        <w:rPr>
          <w:rFonts w:ascii="Times New Roman" w:hAnsi="Times New Roman"/>
          <w:sz w:val="24"/>
          <w:szCs w:val="24"/>
        </w:rPr>
        <w:t>91,0</w:t>
      </w:r>
      <w:r w:rsidRPr="00CD222C">
        <w:rPr>
          <w:rFonts w:ascii="Times New Roman" w:hAnsi="Times New Roman"/>
          <w:sz w:val="24"/>
          <w:szCs w:val="24"/>
        </w:rPr>
        <w:t>»</w:t>
      </w:r>
      <w:r w:rsidR="000D499E" w:rsidRPr="00CD222C">
        <w:rPr>
          <w:rFonts w:ascii="Times New Roman" w:hAnsi="Times New Roman"/>
          <w:sz w:val="24"/>
          <w:szCs w:val="24"/>
        </w:rPr>
        <w:t>.</w:t>
      </w:r>
    </w:p>
    <w:p w:rsidR="00742052" w:rsidRPr="00CD222C" w:rsidRDefault="00742052" w:rsidP="007420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222C">
        <w:rPr>
          <w:rFonts w:ascii="Times New Roman" w:hAnsi="Times New Roman"/>
          <w:sz w:val="24"/>
          <w:szCs w:val="24"/>
          <w:lang w:eastAsia="ru-RU"/>
        </w:rPr>
        <w:t xml:space="preserve">3.В  подпрограмму  «Обеспечение населения качественной, развитой инфраструктурой и повышение уровня благоустройства территории сельского поселения </w:t>
      </w:r>
      <w:proofErr w:type="spellStart"/>
      <w:r w:rsidRPr="00CD222C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Pr="00CD222C">
        <w:rPr>
          <w:rFonts w:ascii="Times New Roman" w:hAnsi="Times New Roman"/>
          <w:sz w:val="24"/>
          <w:szCs w:val="24"/>
          <w:lang w:eastAsia="ru-RU"/>
        </w:rPr>
        <w:t xml:space="preserve"> сельсовет» разделе 4 таблицу изложить в новой редакции:</w:t>
      </w:r>
    </w:p>
    <w:p w:rsidR="00742052" w:rsidRDefault="00742052" w:rsidP="007420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222C" w:rsidRDefault="00CD222C" w:rsidP="007420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222C" w:rsidRPr="00DB56EC" w:rsidRDefault="00CD222C" w:rsidP="007420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2052" w:rsidRPr="00DB56EC" w:rsidRDefault="00742052" w:rsidP="00742052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DB56E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4. Характеристика основных мероприятий по реализации подпрограммы</w:t>
      </w:r>
    </w:p>
    <w:p w:rsidR="00742052" w:rsidRPr="00B1781A" w:rsidRDefault="00742052" w:rsidP="00742052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W w:w="51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"/>
        <w:gridCol w:w="2846"/>
        <w:gridCol w:w="984"/>
        <w:gridCol w:w="842"/>
        <w:gridCol w:w="783"/>
        <w:gridCol w:w="783"/>
        <w:gridCol w:w="785"/>
        <w:gridCol w:w="783"/>
        <w:gridCol w:w="779"/>
        <w:gridCol w:w="777"/>
      </w:tblGrid>
      <w:tr w:rsidR="00742052" w:rsidRPr="00A126F4" w:rsidTr="00DA01F9">
        <w:tc>
          <w:tcPr>
            <w:tcW w:w="264" w:type="pct"/>
            <w:vMerge w:val="restart"/>
          </w:tcPr>
          <w:p w:rsidR="00742052" w:rsidRPr="00A126F4" w:rsidRDefault="00742052" w:rsidP="00BB46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40" w:type="pct"/>
            <w:vMerge w:val="restart"/>
          </w:tcPr>
          <w:p w:rsidR="00742052" w:rsidRPr="00A126F4" w:rsidRDefault="00742052" w:rsidP="00BB46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98" w:type="pct"/>
            <w:vMerge w:val="restart"/>
          </w:tcPr>
          <w:p w:rsidR="00742052" w:rsidRPr="00A126F4" w:rsidRDefault="00742052" w:rsidP="00BB46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2798" w:type="pct"/>
            <w:gridSpan w:val="7"/>
          </w:tcPr>
          <w:p w:rsidR="00742052" w:rsidRPr="00A126F4" w:rsidRDefault="00742052" w:rsidP="00BB46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42052" w:rsidRPr="00A126F4" w:rsidTr="00DA01F9">
        <w:tc>
          <w:tcPr>
            <w:tcW w:w="264" w:type="pct"/>
            <w:vMerge/>
          </w:tcPr>
          <w:p w:rsidR="00742052" w:rsidRPr="00A126F4" w:rsidRDefault="00742052" w:rsidP="00BB463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  <w:vMerge/>
          </w:tcPr>
          <w:p w:rsidR="00742052" w:rsidRPr="00A126F4" w:rsidRDefault="00742052" w:rsidP="00BB463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</w:tcPr>
          <w:p w:rsidR="00742052" w:rsidRPr="00A126F4" w:rsidRDefault="00742052" w:rsidP="00BB463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742052" w:rsidRPr="00A126F4" w:rsidRDefault="00742052" w:rsidP="00BB46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96" w:type="pct"/>
          </w:tcPr>
          <w:p w:rsidR="00742052" w:rsidRPr="00A126F4" w:rsidRDefault="00742052" w:rsidP="00BB46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96" w:type="pct"/>
          </w:tcPr>
          <w:p w:rsidR="00742052" w:rsidRPr="00A126F4" w:rsidRDefault="00742052" w:rsidP="00BB46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97" w:type="pct"/>
          </w:tcPr>
          <w:p w:rsidR="00742052" w:rsidRPr="00A126F4" w:rsidRDefault="00742052" w:rsidP="00BB46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96" w:type="pct"/>
          </w:tcPr>
          <w:p w:rsidR="00742052" w:rsidRPr="00A126F4" w:rsidRDefault="00742052" w:rsidP="00BB46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4" w:type="pct"/>
          </w:tcPr>
          <w:p w:rsidR="00742052" w:rsidRPr="00A126F4" w:rsidRDefault="00742052" w:rsidP="00BB46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5" w:type="pct"/>
          </w:tcPr>
          <w:p w:rsidR="00742052" w:rsidRPr="00A126F4" w:rsidRDefault="00742052" w:rsidP="00BB46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742052" w:rsidRPr="00A126F4" w:rsidTr="00DA01F9">
        <w:tc>
          <w:tcPr>
            <w:tcW w:w="264" w:type="pct"/>
          </w:tcPr>
          <w:p w:rsidR="00742052" w:rsidRPr="00A126F4" w:rsidRDefault="00742052" w:rsidP="00BB463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pct"/>
          </w:tcPr>
          <w:p w:rsidR="00742052" w:rsidRPr="004F4378" w:rsidRDefault="00742052" w:rsidP="00BB463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F4378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 xml:space="preserve">и ремонт </w:t>
            </w:r>
            <w:r w:rsidRPr="004F4378">
              <w:rPr>
                <w:sz w:val="24"/>
                <w:szCs w:val="24"/>
              </w:rPr>
              <w:t>автомобильных дорог сельского поселения</w:t>
            </w:r>
          </w:p>
        </w:tc>
        <w:tc>
          <w:tcPr>
            <w:tcW w:w="498" w:type="pct"/>
          </w:tcPr>
          <w:p w:rsidR="00742052" w:rsidRPr="004F4378" w:rsidRDefault="00742052" w:rsidP="00BB463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1483,6</w:t>
            </w:r>
          </w:p>
        </w:tc>
        <w:tc>
          <w:tcPr>
            <w:tcW w:w="426" w:type="pct"/>
          </w:tcPr>
          <w:p w:rsidR="00742052" w:rsidRPr="004F4378" w:rsidRDefault="00742052" w:rsidP="00BB463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1283,6</w:t>
            </w:r>
          </w:p>
        </w:tc>
        <w:tc>
          <w:tcPr>
            <w:tcW w:w="396" w:type="pct"/>
          </w:tcPr>
          <w:p w:rsidR="00742052" w:rsidRPr="004F4378" w:rsidRDefault="00742052" w:rsidP="00BB463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6" w:type="pct"/>
          </w:tcPr>
          <w:p w:rsidR="00742052" w:rsidRPr="004F4378" w:rsidRDefault="00742052" w:rsidP="00BB463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7" w:type="pct"/>
          </w:tcPr>
          <w:p w:rsidR="00742052" w:rsidRPr="004F4378" w:rsidRDefault="00742052" w:rsidP="00BB463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6" w:type="pct"/>
          </w:tcPr>
          <w:p w:rsidR="00742052" w:rsidRPr="004F4378" w:rsidRDefault="00742052" w:rsidP="00BB463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4" w:type="pct"/>
          </w:tcPr>
          <w:p w:rsidR="00742052" w:rsidRPr="004F4378" w:rsidRDefault="00742052" w:rsidP="00BB463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5" w:type="pct"/>
          </w:tcPr>
          <w:p w:rsidR="00742052" w:rsidRPr="004F4378" w:rsidRDefault="00742052" w:rsidP="00BB463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2052" w:rsidRPr="00A126F4" w:rsidTr="00DA01F9">
        <w:tc>
          <w:tcPr>
            <w:tcW w:w="264" w:type="pct"/>
          </w:tcPr>
          <w:p w:rsidR="00742052" w:rsidRPr="00A126F4" w:rsidRDefault="00742052" w:rsidP="00BB463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pct"/>
          </w:tcPr>
          <w:p w:rsidR="00742052" w:rsidRPr="004F4378" w:rsidRDefault="00742052" w:rsidP="00BB463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F4378">
              <w:rPr>
                <w:sz w:val="24"/>
                <w:szCs w:val="24"/>
              </w:rPr>
              <w:t>Текущие расходы на устройство, ремонт, капитальный ремонт, содержание и реконструкцию водопроводных сетей</w:t>
            </w:r>
            <w:proofErr w:type="gramStart"/>
            <w:r w:rsidRPr="004F4378">
              <w:rPr>
                <w:sz w:val="24"/>
                <w:szCs w:val="24"/>
              </w:rPr>
              <w:t xml:space="preserve"> ,</w:t>
            </w:r>
            <w:proofErr w:type="gramEnd"/>
            <w:r w:rsidRPr="004F4378">
              <w:rPr>
                <w:sz w:val="24"/>
                <w:szCs w:val="24"/>
              </w:rPr>
              <w:t xml:space="preserve"> арт.скважин, водонапорных башен и охранных зон  </w:t>
            </w:r>
          </w:p>
        </w:tc>
        <w:tc>
          <w:tcPr>
            <w:tcW w:w="498" w:type="pct"/>
          </w:tcPr>
          <w:p w:rsidR="00742052" w:rsidRPr="004F4378" w:rsidRDefault="00742052" w:rsidP="00BB463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378,1</w:t>
            </w:r>
          </w:p>
        </w:tc>
        <w:tc>
          <w:tcPr>
            <w:tcW w:w="426" w:type="pct"/>
          </w:tcPr>
          <w:p w:rsidR="00742052" w:rsidRPr="004F4378" w:rsidRDefault="00742052" w:rsidP="00BB463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378,1</w:t>
            </w:r>
          </w:p>
        </w:tc>
        <w:tc>
          <w:tcPr>
            <w:tcW w:w="396" w:type="pct"/>
          </w:tcPr>
          <w:p w:rsidR="00742052" w:rsidRPr="004F4378" w:rsidRDefault="00742052" w:rsidP="00BB463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6" w:type="pct"/>
          </w:tcPr>
          <w:p w:rsidR="00742052" w:rsidRPr="004F4378" w:rsidRDefault="00742052" w:rsidP="00BB463A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7" w:type="pct"/>
          </w:tcPr>
          <w:p w:rsidR="00742052" w:rsidRPr="004F4378" w:rsidRDefault="00742052" w:rsidP="00BB463A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6" w:type="pct"/>
          </w:tcPr>
          <w:p w:rsidR="00742052" w:rsidRPr="004F4378" w:rsidRDefault="00742052" w:rsidP="00BB463A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4" w:type="pct"/>
          </w:tcPr>
          <w:p w:rsidR="00742052" w:rsidRPr="004F4378" w:rsidRDefault="00742052" w:rsidP="00BB463A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5" w:type="pct"/>
          </w:tcPr>
          <w:p w:rsidR="00742052" w:rsidRPr="004F4378" w:rsidRDefault="00742052" w:rsidP="00BB463A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2052" w:rsidRPr="00A126F4" w:rsidTr="00DA01F9">
        <w:tc>
          <w:tcPr>
            <w:tcW w:w="264" w:type="pct"/>
          </w:tcPr>
          <w:p w:rsidR="00742052" w:rsidRPr="00A126F4" w:rsidRDefault="00742052" w:rsidP="00BB463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pct"/>
          </w:tcPr>
          <w:p w:rsidR="00742052" w:rsidRPr="004F4378" w:rsidRDefault="00742052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742052" w:rsidRPr="004F4378" w:rsidRDefault="00742052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:rsidR="00742052" w:rsidRPr="004F4378" w:rsidRDefault="00742052" w:rsidP="00BB463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997,4</w:t>
            </w:r>
          </w:p>
        </w:tc>
        <w:tc>
          <w:tcPr>
            <w:tcW w:w="426" w:type="pct"/>
          </w:tcPr>
          <w:p w:rsidR="00742052" w:rsidRPr="004F4378" w:rsidRDefault="00742052" w:rsidP="00BB463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396" w:type="pct"/>
          </w:tcPr>
          <w:p w:rsidR="00742052" w:rsidRPr="004F4378" w:rsidRDefault="00742052" w:rsidP="00BB463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396" w:type="pct"/>
          </w:tcPr>
          <w:p w:rsidR="00742052" w:rsidRPr="004F4378" w:rsidRDefault="00742052" w:rsidP="00BB463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397" w:type="pct"/>
          </w:tcPr>
          <w:p w:rsidR="00742052" w:rsidRDefault="00742052" w:rsidP="00BB463A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396" w:type="pct"/>
          </w:tcPr>
          <w:p w:rsidR="00742052" w:rsidRDefault="00742052" w:rsidP="00BB463A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394" w:type="pct"/>
          </w:tcPr>
          <w:p w:rsidR="00742052" w:rsidRDefault="00742052" w:rsidP="00BB463A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395" w:type="pct"/>
          </w:tcPr>
          <w:p w:rsidR="00742052" w:rsidRDefault="00742052" w:rsidP="00BB463A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164,4</w:t>
            </w:r>
          </w:p>
        </w:tc>
      </w:tr>
      <w:tr w:rsidR="00742052" w:rsidRPr="00A126F4" w:rsidTr="00DA01F9">
        <w:trPr>
          <w:trHeight w:val="417"/>
        </w:trPr>
        <w:tc>
          <w:tcPr>
            <w:tcW w:w="264" w:type="pct"/>
          </w:tcPr>
          <w:p w:rsidR="00742052" w:rsidRPr="00F67A34" w:rsidRDefault="00742052" w:rsidP="00BB463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pct"/>
          </w:tcPr>
          <w:p w:rsidR="00742052" w:rsidRDefault="00742052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Pr="004F4378">
              <w:rPr>
                <w:sz w:val="24"/>
                <w:szCs w:val="24"/>
              </w:rPr>
              <w:t xml:space="preserve"> расходы на благоустройство</w:t>
            </w:r>
          </w:p>
          <w:p w:rsidR="00742052" w:rsidRDefault="00742052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742052" w:rsidRDefault="00742052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-вывоз несанкционированных свалок</w:t>
            </w:r>
          </w:p>
          <w:p w:rsidR="00742052" w:rsidRDefault="00742052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742052" w:rsidRDefault="00742052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- ремонт </w:t>
            </w:r>
            <w:proofErr w:type="gramStart"/>
            <w:r>
              <w:rPr>
                <w:sz w:val="20"/>
                <w:szCs w:val="24"/>
              </w:rPr>
              <w:t>памятника ВОВ</w:t>
            </w:r>
            <w:proofErr w:type="gramEnd"/>
            <w:r>
              <w:rPr>
                <w:sz w:val="20"/>
                <w:szCs w:val="24"/>
              </w:rPr>
              <w:t xml:space="preserve">  и ограждения</w:t>
            </w:r>
          </w:p>
          <w:p w:rsidR="00742052" w:rsidRDefault="00742052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0"/>
                <w:szCs w:val="20"/>
              </w:rPr>
              <w:t xml:space="preserve"> прочие мероприятия по благоустройств</w:t>
            </w:r>
            <w:proofErr w:type="gramStart"/>
            <w:r>
              <w:rPr>
                <w:sz w:val="20"/>
                <w:szCs w:val="20"/>
              </w:rPr>
              <w:t>у(</w:t>
            </w:r>
            <w:proofErr w:type="gramEnd"/>
            <w:r>
              <w:rPr>
                <w:sz w:val="20"/>
                <w:szCs w:val="20"/>
              </w:rPr>
              <w:t xml:space="preserve">опиловка деревьев, обследование дна, анализы водоема, услуги по завозу песка на пляж, </w:t>
            </w:r>
            <w:proofErr w:type="spellStart"/>
            <w:r>
              <w:rPr>
                <w:sz w:val="20"/>
                <w:szCs w:val="20"/>
              </w:rPr>
              <w:t>меже</w:t>
            </w:r>
            <w:r w:rsidR="00DA01F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вой</w:t>
            </w:r>
            <w:proofErr w:type="spellEnd"/>
            <w:r>
              <w:rPr>
                <w:sz w:val="20"/>
                <w:szCs w:val="20"/>
              </w:rPr>
              <w:t xml:space="preserve"> план и изготовления паспорта под ТБО , арендная плата за участок под ТБО, приобретение автобусной остановке, благоустройство перехода в д. Александровка, материальное поощрения работников и др.) </w:t>
            </w:r>
          </w:p>
          <w:p w:rsidR="00DA01F9" w:rsidRDefault="00DA01F9" w:rsidP="00DA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-Приобретение </w:t>
            </w:r>
            <w:proofErr w:type="spellStart"/>
            <w:r>
              <w:rPr>
                <w:sz w:val="20"/>
                <w:szCs w:val="20"/>
              </w:rPr>
              <w:t>бензотримера</w:t>
            </w:r>
            <w:proofErr w:type="spellEnd"/>
          </w:p>
          <w:p w:rsidR="00DA01F9" w:rsidRPr="003416C2" w:rsidRDefault="00DA01F9" w:rsidP="00DA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-Приобретение палатки, стол, стулья</w:t>
            </w:r>
          </w:p>
        </w:tc>
        <w:tc>
          <w:tcPr>
            <w:tcW w:w="498" w:type="pct"/>
          </w:tcPr>
          <w:p w:rsidR="00742052" w:rsidRDefault="00B27328" w:rsidP="00B273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718,0</w:t>
            </w:r>
          </w:p>
          <w:p w:rsidR="00742052" w:rsidRDefault="00742052" w:rsidP="00BB4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2052" w:rsidRDefault="00B27328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  <w:p w:rsidR="0074205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2052" w:rsidRDefault="00B27328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38,1</w:t>
            </w:r>
          </w:p>
          <w:p w:rsidR="00742052" w:rsidRDefault="00510886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675,9</w:t>
            </w:r>
          </w:p>
          <w:p w:rsidR="0074205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2052" w:rsidRDefault="00742052" w:rsidP="00BB4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205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205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205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7328" w:rsidRDefault="00B27328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7328" w:rsidRPr="00354A7D" w:rsidRDefault="00B27328" w:rsidP="0051088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742052" w:rsidRDefault="00742052" w:rsidP="00BB4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354,4</w:t>
            </w:r>
          </w:p>
          <w:p w:rsidR="0074205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205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  <w:p w:rsidR="0074205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205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742052" w:rsidRPr="003416C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352,4</w:t>
            </w:r>
          </w:p>
        </w:tc>
        <w:tc>
          <w:tcPr>
            <w:tcW w:w="396" w:type="pct"/>
          </w:tcPr>
          <w:p w:rsidR="00742052" w:rsidRDefault="00742052" w:rsidP="00BB4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272,6</w:t>
            </w:r>
          </w:p>
          <w:p w:rsidR="0074205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205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74205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205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28,1</w:t>
            </w:r>
          </w:p>
          <w:p w:rsidR="00742052" w:rsidRPr="003416C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244,5</w:t>
            </w:r>
          </w:p>
        </w:tc>
        <w:tc>
          <w:tcPr>
            <w:tcW w:w="396" w:type="pct"/>
          </w:tcPr>
          <w:p w:rsidR="00742052" w:rsidRDefault="00B27328" w:rsidP="00BB463A">
            <w:pPr>
              <w:tabs>
                <w:tab w:val="center" w:pos="283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91,0</w:t>
            </w:r>
          </w:p>
          <w:p w:rsidR="0074205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205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  <w:p w:rsidR="0074205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2052" w:rsidRDefault="00B27328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  <w:p w:rsidR="00742052" w:rsidRDefault="00510886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79,0</w:t>
            </w:r>
          </w:p>
          <w:p w:rsidR="00DA01F9" w:rsidRDefault="00DA01F9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A01F9" w:rsidRDefault="00DA01F9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A01F9" w:rsidRDefault="00DA01F9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A01F9" w:rsidRDefault="00DA01F9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A01F9" w:rsidRDefault="00DA01F9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A01F9" w:rsidRDefault="00DA01F9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A01F9" w:rsidRPr="003416C2" w:rsidRDefault="00DA01F9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742052" w:rsidRDefault="00742052" w:rsidP="00BB4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74205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205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74205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205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742052" w:rsidRPr="003416C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396" w:type="pct"/>
          </w:tcPr>
          <w:p w:rsidR="00742052" w:rsidRDefault="00742052" w:rsidP="00BB4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74205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205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74205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205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742052" w:rsidRPr="003416C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394" w:type="pct"/>
          </w:tcPr>
          <w:p w:rsidR="00742052" w:rsidRDefault="00742052" w:rsidP="00BB4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74205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205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74205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205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742052" w:rsidRPr="003416C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395" w:type="pct"/>
          </w:tcPr>
          <w:p w:rsidR="00742052" w:rsidRDefault="00742052" w:rsidP="00BB4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74205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205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74205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205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742052" w:rsidRPr="003416C2" w:rsidRDefault="00742052" w:rsidP="00BB4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</w:tr>
      <w:tr w:rsidR="00742052" w:rsidRPr="00A126F4" w:rsidTr="00DA01F9">
        <w:trPr>
          <w:trHeight w:val="816"/>
        </w:trPr>
        <w:tc>
          <w:tcPr>
            <w:tcW w:w="264" w:type="pct"/>
          </w:tcPr>
          <w:p w:rsidR="00742052" w:rsidRPr="00F67A34" w:rsidRDefault="00742052" w:rsidP="00BB463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pct"/>
          </w:tcPr>
          <w:p w:rsidR="00742052" w:rsidRPr="004F4378" w:rsidRDefault="00742052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F4378">
              <w:rPr>
                <w:sz w:val="24"/>
                <w:szCs w:val="24"/>
              </w:rPr>
              <w:t xml:space="preserve">Организация строительства и содержание муниципального </w:t>
            </w:r>
            <w:r w:rsidRPr="004F4378">
              <w:rPr>
                <w:sz w:val="24"/>
                <w:szCs w:val="24"/>
              </w:rPr>
              <w:lastRenderedPageBreak/>
              <w:t>жилищного фонда</w:t>
            </w:r>
          </w:p>
          <w:p w:rsidR="00742052" w:rsidRPr="004F4378" w:rsidRDefault="00742052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8" w:type="pct"/>
          </w:tcPr>
          <w:p w:rsidR="00742052" w:rsidRDefault="00742052" w:rsidP="00BB463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10,0</w:t>
            </w:r>
          </w:p>
          <w:p w:rsidR="00742052" w:rsidRPr="004F4378" w:rsidRDefault="00742052" w:rsidP="00BB463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742052" w:rsidRPr="004F4378" w:rsidRDefault="00742052" w:rsidP="00BB463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96" w:type="pct"/>
          </w:tcPr>
          <w:p w:rsidR="00742052" w:rsidRPr="004F4378" w:rsidRDefault="00742052" w:rsidP="00BB463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6" w:type="pct"/>
          </w:tcPr>
          <w:p w:rsidR="00742052" w:rsidRPr="004F4378" w:rsidRDefault="00742052" w:rsidP="00BB463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7" w:type="pct"/>
          </w:tcPr>
          <w:p w:rsidR="00742052" w:rsidRPr="004F4378" w:rsidRDefault="00742052" w:rsidP="00BB463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6" w:type="pct"/>
          </w:tcPr>
          <w:p w:rsidR="00742052" w:rsidRPr="004F4378" w:rsidRDefault="00742052" w:rsidP="00BB463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4" w:type="pct"/>
          </w:tcPr>
          <w:p w:rsidR="00742052" w:rsidRPr="004F4378" w:rsidRDefault="00742052" w:rsidP="00BB463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5" w:type="pct"/>
          </w:tcPr>
          <w:p w:rsidR="00742052" w:rsidRPr="004F4378" w:rsidRDefault="00742052" w:rsidP="00BB463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42052" w:rsidRPr="00A126F4" w:rsidTr="00DA01F9">
        <w:trPr>
          <w:trHeight w:val="834"/>
        </w:trPr>
        <w:tc>
          <w:tcPr>
            <w:tcW w:w="264" w:type="pct"/>
          </w:tcPr>
          <w:p w:rsidR="00742052" w:rsidRPr="00A126F4" w:rsidRDefault="00742052" w:rsidP="00BB463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</w:tcPr>
          <w:p w:rsidR="00742052" w:rsidRPr="004F4378" w:rsidRDefault="00742052" w:rsidP="00BB46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4F4378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498" w:type="pct"/>
          </w:tcPr>
          <w:p w:rsidR="00742052" w:rsidRPr="004F4378" w:rsidRDefault="00B27328" w:rsidP="00BB463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3587,1</w:t>
            </w:r>
          </w:p>
        </w:tc>
        <w:tc>
          <w:tcPr>
            <w:tcW w:w="426" w:type="pct"/>
          </w:tcPr>
          <w:p w:rsidR="00742052" w:rsidRPr="004F4378" w:rsidRDefault="00742052" w:rsidP="00BB463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2135,3</w:t>
            </w:r>
          </w:p>
        </w:tc>
        <w:tc>
          <w:tcPr>
            <w:tcW w:w="396" w:type="pct"/>
          </w:tcPr>
          <w:p w:rsidR="00742052" w:rsidRPr="004F4378" w:rsidRDefault="00742052" w:rsidP="00BB463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422,7</w:t>
            </w:r>
          </w:p>
        </w:tc>
        <w:tc>
          <w:tcPr>
            <w:tcW w:w="396" w:type="pct"/>
          </w:tcPr>
          <w:p w:rsidR="00742052" w:rsidRPr="004F4378" w:rsidRDefault="00B27328" w:rsidP="00BB463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241,1</w:t>
            </w:r>
          </w:p>
        </w:tc>
        <w:tc>
          <w:tcPr>
            <w:tcW w:w="397" w:type="pct"/>
          </w:tcPr>
          <w:p w:rsidR="00742052" w:rsidRPr="004F4378" w:rsidRDefault="00742052" w:rsidP="00BB463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396" w:type="pct"/>
          </w:tcPr>
          <w:p w:rsidR="00742052" w:rsidRPr="004F4378" w:rsidRDefault="00742052" w:rsidP="00BB463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394" w:type="pct"/>
          </w:tcPr>
          <w:p w:rsidR="00742052" w:rsidRPr="004F4378" w:rsidRDefault="00742052" w:rsidP="00BB463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264,4</w:t>
            </w:r>
          </w:p>
        </w:tc>
        <w:tc>
          <w:tcPr>
            <w:tcW w:w="395" w:type="pct"/>
          </w:tcPr>
          <w:p w:rsidR="00742052" w:rsidRPr="004F4378" w:rsidRDefault="00742052" w:rsidP="00BB463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264,4</w:t>
            </w:r>
          </w:p>
        </w:tc>
      </w:tr>
    </w:tbl>
    <w:p w:rsidR="00742052" w:rsidRPr="00DB56EC" w:rsidRDefault="00742052" w:rsidP="00583CC6">
      <w:pPr>
        <w:jc w:val="both"/>
        <w:rPr>
          <w:sz w:val="24"/>
          <w:szCs w:val="24"/>
        </w:rPr>
      </w:pPr>
    </w:p>
    <w:p w:rsidR="00583CC6" w:rsidRDefault="00583CC6" w:rsidP="00583CC6">
      <w:pPr>
        <w:pStyle w:val="ConsPlusTitle"/>
        <w:jc w:val="center"/>
        <w:rPr>
          <w:rFonts w:ascii="Liberation Serif" w:hAnsi="Liberation Serif" w:cs="Mangal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83CC6" w:rsidRPr="00CD222C" w:rsidRDefault="00583CC6" w:rsidP="00583CC6">
      <w:pPr>
        <w:pStyle w:val="ConsPlusTitle"/>
        <w:jc w:val="center"/>
        <w:rPr>
          <w:rFonts w:ascii="Liberation Serif" w:hAnsi="Liberation Serif" w:cs="Mangal"/>
          <w:b w:val="0"/>
          <w:sz w:val="24"/>
          <w:szCs w:val="24"/>
        </w:rPr>
      </w:pPr>
    </w:p>
    <w:p w:rsidR="00583CC6" w:rsidRPr="00CD222C" w:rsidRDefault="00742052" w:rsidP="00742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222C">
        <w:rPr>
          <w:rFonts w:ascii="Times New Roman" w:hAnsi="Times New Roman"/>
          <w:b/>
          <w:sz w:val="24"/>
          <w:szCs w:val="24"/>
        </w:rPr>
        <w:t>4</w:t>
      </w:r>
      <w:r w:rsidR="00583CC6" w:rsidRPr="00CD222C">
        <w:rPr>
          <w:rFonts w:ascii="Times New Roman" w:hAnsi="Times New Roman"/>
          <w:b/>
          <w:sz w:val="24"/>
          <w:szCs w:val="24"/>
        </w:rPr>
        <w:t xml:space="preserve">. </w:t>
      </w:r>
      <w:r w:rsidR="00583CC6" w:rsidRPr="00CD222C">
        <w:rPr>
          <w:rFonts w:ascii="Times New Roman" w:hAnsi="Times New Roman"/>
          <w:sz w:val="24"/>
          <w:szCs w:val="24"/>
        </w:rPr>
        <w:t>В подпрограмме  «</w:t>
      </w:r>
      <w:r w:rsidRPr="00CD222C">
        <w:rPr>
          <w:rFonts w:ascii="Times New Roman" w:hAnsi="Times New Roman"/>
          <w:color w:val="000000"/>
          <w:sz w:val="24"/>
          <w:szCs w:val="24"/>
        </w:rPr>
        <w:t xml:space="preserve">Обеспечение реализации муниципальной политики на территории сельского поселения </w:t>
      </w:r>
      <w:proofErr w:type="spellStart"/>
      <w:r w:rsidRPr="00CD222C">
        <w:rPr>
          <w:rFonts w:ascii="Times New Roman" w:hAnsi="Times New Roman"/>
          <w:color w:val="000000"/>
          <w:sz w:val="24"/>
          <w:szCs w:val="24"/>
        </w:rPr>
        <w:t>Среднематренский</w:t>
      </w:r>
      <w:proofErr w:type="spellEnd"/>
      <w:r w:rsidRPr="00CD222C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 w:rsidR="00583CC6" w:rsidRPr="00CD222C">
        <w:rPr>
          <w:rFonts w:ascii="Times New Roman" w:hAnsi="Times New Roman"/>
          <w:sz w:val="24"/>
          <w:szCs w:val="24"/>
        </w:rPr>
        <w:t>» внести изменения:</w:t>
      </w:r>
    </w:p>
    <w:p w:rsidR="00742052" w:rsidRPr="00CD222C" w:rsidRDefault="00742052" w:rsidP="000C68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22C">
        <w:rPr>
          <w:rFonts w:ascii="Times New Roman" w:hAnsi="Times New Roman"/>
          <w:sz w:val="24"/>
          <w:szCs w:val="24"/>
        </w:rPr>
        <w:t>4.1</w:t>
      </w:r>
      <w:proofErr w:type="gramStart"/>
      <w:r w:rsidRPr="00CD222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CD222C">
        <w:rPr>
          <w:rFonts w:ascii="Times New Roman" w:hAnsi="Times New Roman"/>
          <w:sz w:val="24"/>
          <w:szCs w:val="24"/>
        </w:rPr>
        <w:t xml:space="preserve"> паспорт  подпрограммы объемы финансирования за счет средств бюджета сельского поселения всего цифру «288,2» заменить  на «351,6»,, в том числе реализации муниципальной программы 2016г. цифру «14,8» заменить  на «78,2 »</w:t>
      </w:r>
    </w:p>
    <w:p w:rsidR="00742052" w:rsidRPr="00CD222C" w:rsidRDefault="00742052" w:rsidP="000C68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22C">
        <w:rPr>
          <w:rFonts w:ascii="Times New Roman" w:hAnsi="Times New Roman"/>
          <w:sz w:val="24"/>
          <w:szCs w:val="24"/>
        </w:rPr>
        <w:t>4.2 Обоснование объема финансовых ресурсов, необходимых для реализации подпрограммы всего цифру «288,2» заменить  на «351,6»,, в том числе реализации муниципальной программы 2016г. цифру «14,8» заменить  на «78,2 »</w:t>
      </w:r>
    </w:p>
    <w:p w:rsidR="00715A20" w:rsidRPr="00CD222C" w:rsidRDefault="00742052" w:rsidP="007420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222C">
        <w:rPr>
          <w:rFonts w:ascii="Times New Roman" w:hAnsi="Times New Roman"/>
          <w:sz w:val="24"/>
          <w:szCs w:val="24"/>
        </w:rPr>
        <w:t>4.3</w:t>
      </w:r>
      <w:r w:rsidRPr="00CD222C">
        <w:rPr>
          <w:rFonts w:ascii="Times New Roman" w:hAnsi="Times New Roman"/>
          <w:b/>
          <w:sz w:val="24"/>
          <w:szCs w:val="24"/>
        </w:rPr>
        <w:t xml:space="preserve"> </w:t>
      </w:r>
      <w:r w:rsidRPr="00CD222C">
        <w:rPr>
          <w:rFonts w:ascii="Times New Roman" w:hAnsi="Times New Roman"/>
          <w:sz w:val="24"/>
          <w:szCs w:val="24"/>
        </w:rPr>
        <w:t>Добавить</w:t>
      </w:r>
      <w:r w:rsidRPr="00CD222C">
        <w:rPr>
          <w:rFonts w:ascii="Times New Roman" w:hAnsi="Times New Roman"/>
          <w:b/>
          <w:sz w:val="24"/>
          <w:szCs w:val="24"/>
        </w:rPr>
        <w:t xml:space="preserve"> о</w:t>
      </w:r>
      <w:r w:rsidRPr="00CD222C">
        <w:rPr>
          <w:rFonts w:ascii="Times New Roman" w:hAnsi="Times New Roman"/>
          <w:sz w:val="24"/>
          <w:szCs w:val="24"/>
        </w:rPr>
        <w:t xml:space="preserve">сновное мероприятие задачи 1 программы 4 </w:t>
      </w:r>
      <w:r w:rsidRPr="00CD222C">
        <w:rPr>
          <w:rFonts w:ascii="Times New Roman" w:hAnsi="Times New Roman"/>
          <w:color w:val="000000"/>
          <w:sz w:val="24"/>
          <w:szCs w:val="24"/>
        </w:rPr>
        <w:t>Реализация направления расходов основного мероприятия «Прочие мероприятия сельского поселения» на сумму 63,4тыс</w:t>
      </w:r>
      <w:proofErr w:type="gramStart"/>
      <w:r w:rsidRPr="00CD222C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CD222C">
        <w:rPr>
          <w:rFonts w:ascii="Times New Roman" w:hAnsi="Times New Roman"/>
          <w:color w:val="000000"/>
          <w:sz w:val="24"/>
          <w:szCs w:val="24"/>
        </w:rPr>
        <w:t>уб.</w:t>
      </w:r>
    </w:p>
    <w:p w:rsidR="00742052" w:rsidRPr="00CD222C" w:rsidRDefault="00742052" w:rsidP="007420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1CA9" w:rsidRPr="00CD222C" w:rsidRDefault="00701CA9" w:rsidP="00896444">
      <w:pPr>
        <w:rPr>
          <w:rFonts w:ascii="Times New Roman" w:hAnsi="Times New Roman"/>
          <w:sz w:val="24"/>
          <w:szCs w:val="24"/>
        </w:rPr>
      </w:pPr>
      <w:r w:rsidRPr="00CD222C">
        <w:rPr>
          <w:rFonts w:ascii="Times New Roman" w:hAnsi="Times New Roman"/>
          <w:sz w:val="24"/>
          <w:szCs w:val="24"/>
          <w:lang w:eastAsia="ru-RU"/>
        </w:rPr>
        <w:t>5.</w:t>
      </w:r>
      <w:r w:rsidRPr="00CD222C">
        <w:rPr>
          <w:rFonts w:ascii="Times New Roman" w:hAnsi="Times New Roman"/>
          <w:sz w:val="24"/>
          <w:szCs w:val="24"/>
        </w:rPr>
        <w:t xml:space="preserve"> Приложение 1 изложить в новой редакции </w:t>
      </w:r>
      <w:proofErr w:type="gramStart"/>
      <w:r w:rsidRPr="00CD222C">
        <w:rPr>
          <w:rFonts w:ascii="Times New Roman" w:hAnsi="Times New Roman"/>
          <w:sz w:val="24"/>
          <w:szCs w:val="24"/>
        </w:rPr>
        <w:t>согласно  Приложения</w:t>
      </w:r>
      <w:proofErr w:type="gramEnd"/>
      <w:r w:rsidRPr="00CD222C">
        <w:rPr>
          <w:rFonts w:ascii="Times New Roman" w:hAnsi="Times New Roman"/>
          <w:sz w:val="24"/>
          <w:szCs w:val="24"/>
        </w:rPr>
        <w:t xml:space="preserve"> 2 к изменениям;</w:t>
      </w:r>
    </w:p>
    <w:p w:rsidR="00896444" w:rsidRPr="00CD222C" w:rsidRDefault="00701CA9" w:rsidP="00896444">
      <w:pPr>
        <w:rPr>
          <w:rFonts w:ascii="Times New Roman" w:hAnsi="Times New Roman"/>
          <w:sz w:val="24"/>
          <w:szCs w:val="24"/>
        </w:rPr>
      </w:pPr>
      <w:r w:rsidRPr="00CD222C">
        <w:rPr>
          <w:rFonts w:ascii="Times New Roman" w:hAnsi="Times New Roman"/>
          <w:sz w:val="24"/>
          <w:szCs w:val="24"/>
        </w:rPr>
        <w:t>6</w:t>
      </w:r>
      <w:r w:rsidR="00896444" w:rsidRPr="00CD222C">
        <w:rPr>
          <w:rFonts w:ascii="Times New Roman" w:hAnsi="Times New Roman"/>
          <w:sz w:val="24"/>
          <w:szCs w:val="24"/>
        </w:rPr>
        <w:t>.</w:t>
      </w:r>
      <w:r w:rsidR="00896444" w:rsidRPr="00CD222C">
        <w:rPr>
          <w:rFonts w:ascii="Times New Roman" w:hAnsi="Times New Roman"/>
          <w:b/>
          <w:sz w:val="24"/>
          <w:szCs w:val="24"/>
        </w:rPr>
        <w:t xml:space="preserve"> </w:t>
      </w:r>
      <w:r w:rsidR="00896444" w:rsidRPr="00CD222C">
        <w:rPr>
          <w:rFonts w:ascii="Times New Roman" w:hAnsi="Times New Roman"/>
          <w:sz w:val="24"/>
          <w:szCs w:val="24"/>
        </w:rPr>
        <w:t xml:space="preserve">Приложение 2 изложить в новой редакции </w:t>
      </w:r>
      <w:proofErr w:type="gramStart"/>
      <w:r w:rsidR="00896444" w:rsidRPr="00CD222C">
        <w:rPr>
          <w:rFonts w:ascii="Times New Roman" w:hAnsi="Times New Roman"/>
          <w:sz w:val="24"/>
          <w:szCs w:val="24"/>
        </w:rPr>
        <w:t>согласно  Приложения</w:t>
      </w:r>
      <w:proofErr w:type="gramEnd"/>
      <w:r w:rsidR="00896444" w:rsidRPr="00CD222C">
        <w:rPr>
          <w:rFonts w:ascii="Times New Roman" w:hAnsi="Times New Roman"/>
          <w:sz w:val="24"/>
          <w:szCs w:val="24"/>
        </w:rPr>
        <w:t xml:space="preserve"> 2 к изменениям;</w:t>
      </w:r>
    </w:p>
    <w:p w:rsidR="00896444" w:rsidRPr="00CD222C" w:rsidRDefault="00896444" w:rsidP="00896444">
      <w:pPr>
        <w:rPr>
          <w:rFonts w:ascii="Times New Roman" w:hAnsi="Times New Roman"/>
          <w:sz w:val="24"/>
          <w:szCs w:val="24"/>
        </w:rPr>
      </w:pPr>
      <w:r w:rsidRPr="00CD222C">
        <w:rPr>
          <w:rFonts w:ascii="Times New Roman" w:hAnsi="Times New Roman"/>
          <w:sz w:val="24"/>
          <w:szCs w:val="24"/>
        </w:rPr>
        <w:t xml:space="preserve">  </w:t>
      </w:r>
      <w:r w:rsidR="00701CA9" w:rsidRPr="00CD222C">
        <w:rPr>
          <w:rFonts w:ascii="Times New Roman" w:hAnsi="Times New Roman"/>
          <w:sz w:val="24"/>
          <w:szCs w:val="24"/>
        </w:rPr>
        <w:t>7</w:t>
      </w:r>
      <w:r w:rsidRPr="00CD222C">
        <w:rPr>
          <w:rFonts w:ascii="Times New Roman" w:hAnsi="Times New Roman"/>
          <w:sz w:val="24"/>
          <w:szCs w:val="24"/>
        </w:rPr>
        <w:t>. Приложение 3 изложить в новой редакции согласно  Приложения 3 к изменениям</w:t>
      </w:r>
      <w:proofErr w:type="gramStart"/>
      <w:r w:rsidRPr="00CD222C">
        <w:rPr>
          <w:rFonts w:ascii="Times New Roman" w:hAnsi="Times New Roman"/>
          <w:sz w:val="24"/>
          <w:szCs w:val="24"/>
        </w:rPr>
        <w:t>;</w:t>
      </w:r>
      <w:proofErr w:type="gramEnd"/>
    </w:p>
    <w:p w:rsidR="00896444" w:rsidRDefault="00896444" w:rsidP="00F63C94">
      <w:pPr>
        <w:ind w:left="360"/>
        <w:rPr>
          <w:rFonts w:ascii="Times New Roman" w:hAnsi="Times New Roman"/>
          <w:sz w:val="28"/>
          <w:szCs w:val="24"/>
          <w:lang w:eastAsia="ru-RU"/>
        </w:rPr>
        <w:sectPr w:rsidR="00896444" w:rsidSect="00C90A8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CD222C">
        <w:rPr>
          <w:rFonts w:ascii="Times New Roman" w:hAnsi="Times New Roman"/>
          <w:sz w:val="24"/>
          <w:szCs w:val="24"/>
          <w:lang w:eastAsia="ru-RU"/>
        </w:rPr>
        <w:t>.</w:t>
      </w:r>
      <w:proofErr w:type="gramStart"/>
    </w:p>
    <w:p w:rsidR="00715A20" w:rsidRPr="00715A20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0234" w:rsidRDefault="00BC0234" w:rsidP="00BC0234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5A07F1" w:rsidRDefault="00BC0234" w:rsidP="00BC0234">
      <w:pPr>
        <w:spacing w:after="0"/>
        <w:ind w:left="737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proofErr w:type="gramEnd"/>
      <w:r w:rsidRPr="00915745">
        <w:rPr>
          <w:rFonts w:ascii="Times New Roman" w:hAnsi="Times New Roman"/>
          <w:sz w:val="20"/>
          <w:szCs w:val="24"/>
        </w:rPr>
        <w:t>Приложение 1</w:t>
      </w: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к  муниципальной программе 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     </w:t>
      </w:r>
      <w:r w:rsidRPr="00915745">
        <w:rPr>
          <w:rFonts w:ascii="Times New Roman" w:hAnsi="Times New Roman"/>
          <w:sz w:val="20"/>
          <w:szCs w:val="24"/>
        </w:rPr>
        <w:t xml:space="preserve">Устойчивое развитие  территории                             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/>
          <w:sz w:val="20"/>
          <w:szCs w:val="24"/>
        </w:rPr>
        <w:t>Среднематренский</w:t>
      </w:r>
      <w:proofErr w:type="spellEnd"/>
      <w:r w:rsidRPr="00915745">
        <w:rPr>
          <w:rFonts w:ascii="Times New Roman" w:hAnsi="Times New Roman"/>
          <w:sz w:val="20"/>
          <w:szCs w:val="24"/>
        </w:rPr>
        <w:t xml:space="preserve"> сельсовет на 2014-2020годы</w:t>
      </w:r>
      <w:r>
        <w:rPr>
          <w:rFonts w:ascii="Times New Roman" w:hAnsi="Times New Roman"/>
          <w:sz w:val="24"/>
          <w:szCs w:val="24"/>
        </w:rPr>
        <w:t>»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>Сведения об индикаторах, цели и показатели задач муниципальной программы «Устойчивое развитие  территории</w:t>
      </w:r>
    </w:p>
    <w:p w:rsidR="00BC0234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CC6D91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5608"/>
        <w:gridCol w:w="1376"/>
        <w:gridCol w:w="763"/>
        <w:gridCol w:w="885"/>
        <w:gridCol w:w="830"/>
        <w:gridCol w:w="830"/>
        <w:gridCol w:w="830"/>
        <w:gridCol w:w="830"/>
        <w:gridCol w:w="830"/>
        <w:gridCol w:w="824"/>
      </w:tblGrid>
      <w:tr w:rsidR="00BC0234" w:rsidTr="00BC0234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BC0234" w:rsidTr="00BC023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Сбалансированное, комплексное развитие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1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новых рабочих мест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2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налоговых поступлений</w:t>
            </w:r>
            <w:proofErr w:type="gramStart"/>
            <w:r>
              <w:rPr>
                <w:sz w:val="24"/>
                <w:szCs w:val="24"/>
              </w:rPr>
              <w:t>, %;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 роста среднемесячных денежных доходов,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4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коммунальной инфраструктуры, реконструкция (строительство) социальных объектов.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42687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Задача 1 муниципальной программы      Обеспечение жителей качественной инфраструктурой и услугами благоустройства.</w:t>
            </w:r>
          </w:p>
        </w:tc>
      </w:tr>
      <w:tr w:rsidR="00BC0234" w:rsidTr="00BC0234">
        <w:trPr>
          <w:trHeight w:val="55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1 муниципальной программы. Удельный вес дорог с твердым покрытием в общей </w:t>
            </w:r>
            <w:r>
              <w:rPr>
                <w:sz w:val="24"/>
                <w:szCs w:val="24"/>
              </w:rPr>
              <w:lastRenderedPageBreak/>
              <w:t>протяженности дорог местного значения в пределах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D13D7C" w:rsidRDefault="00BC0234" w:rsidP="00BC0234">
            <w:pPr>
              <w:rPr>
                <w:b/>
                <w:color w:val="000000" w:themeColor="text1"/>
                <w:sz w:val="24"/>
                <w:szCs w:val="24"/>
              </w:rPr>
            </w:pPr>
            <w:r w:rsidRPr="00D13D7C">
              <w:rPr>
                <w:b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муниципальной программы.  Доля протяженности освещенных частей улиц, проездов в их общей протяженности.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 w:rsidRPr="00AE18F9">
              <w:rPr>
                <w:sz w:val="24"/>
                <w:szCs w:val="24"/>
              </w:rPr>
              <w:t>68,2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Задачи 1 муниципальной программы. Обеспеченность населения централизованным водоснабжением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1. Обеспечение населения качественной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развитой инфраструктурой и повышение уровня благоустройства 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 xml:space="preserve">Задача 1.подпрограммы 1. </w:t>
            </w:r>
          </w:p>
          <w:p w:rsidR="00BC0234" w:rsidRPr="00B27802" w:rsidRDefault="00BC0234" w:rsidP="00BC0234">
            <w:pPr>
              <w:spacing w:after="0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>Модернизация  дорожной и коммунальной инфраструктуры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1Подпрограммы 1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BC0234" w:rsidTr="00BC0234">
        <w:trPr>
          <w:trHeight w:val="8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подпрограммы 1 </w:t>
            </w:r>
            <w:r w:rsidRPr="008F274C">
              <w:rPr>
                <w:sz w:val="24"/>
                <w:szCs w:val="24"/>
              </w:rPr>
              <w:t>Содержание  и ремонт автомобильных дорог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209,4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1283,6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 xml:space="preserve">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BC0234" w:rsidRPr="00826E95" w:rsidRDefault="00BC0234" w:rsidP="00BC0234">
            <w:pPr>
              <w:spacing w:after="0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Обеспечение проведения  мероприятий по благоустройству территории 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1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 (отремонтированных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водопроводных сетей.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задачи 2 подпрограммы 1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на устройство, </w:t>
            </w:r>
            <w:proofErr w:type="spellStart"/>
            <w:r>
              <w:rPr>
                <w:sz w:val="24"/>
                <w:szCs w:val="24"/>
              </w:rPr>
              <w:lastRenderedPageBreak/>
              <w:t>ремонт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апитальный</w:t>
            </w:r>
            <w:proofErr w:type="spellEnd"/>
            <w:r>
              <w:rPr>
                <w:sz w:val="24"/>
                <w:szCs w:val="24"/>
              </w:rPr>
              <w:t xml:space="preserve"> ремонт, содержание и реконструкцию водопроводных сетей, арт. скважин, водонапорных башен и охранных зон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378,1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2 Подпрограммы 1 Протяженность освещенных частей улиц, проездов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8F274C" w:rsidRDefault="00BC0234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задачи 2 подпрограммы  1. </w:t>
            </w:r>
            <w:r w:rsidRPr="008F274C">
              <w:rPr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109,1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164,4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 Благоустройство и содержание мест захоронения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 на благоустройство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B30DF1" w:rsidRDefault="00BC0234" w:rsidP="00BC0234">
            <w:pPr>
              <w:rPr>
                <w:sz w:val="24"/>
                <w:szCs w:val="24"/>
              </w:rPr>
            </w:pPr>
            <w:r w:rsidRPr="00B30DF1">
              <w:rPr>
                <w:sz w:val="24"/>
                <w:szCs w:val="24"/>
              </w:rPr>
              <w:t>87,1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0D499E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1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 муниципальной программы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 xml:space="preserve"> Создание условий для развития человеческого потенциала.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Доля населения, систематически занимающегося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2. Развитие социальной сферы 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 xml:space="preserve">Задача 1 Подпрограммы 2 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Приобщение жителей  поселения к регулярным занятиям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RPr="007E1F0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2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2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201,0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 xml:space="preserve">Задача 2 Подпрограммы 2 </w:t>
            </w:r>
          </w:p>
          <w:p w:rsidR="00BC0234" w:rsidRPr="002A40BE" w:rsidRDefault="00BC0234" w:rsidP="00BC0234">
            <w:pPr>
              <w:spacing w:after="0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>Поддержка и развитие творческого потенциала  сельского поселения.</w:t>
            </w:r>
          </w:p>
          <w:p w:rsidR="00BC0234" w:rsidRPr="002A40BE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2 подпрограммы 2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мероприятий, проводимых </w:t>
            </w:r>
            <w:proofErr w:type="spellStart"/>
            <w:r>
              <w:rPr>
                <w:sz w:val="24"/>
                <w:szCs w:val="24"/>
              </w:rPr>
              <w:t>культурно-досуговыми</w:t>
            </w:r>
            <w:proofErr w:type="spellEnd"/>
            <w:r>
              <w:rPr>
                <w:sz w:val="24"/>
                <w:szCs w:val="24"/>
              </w:rPr>
              <w:t xml:space="preserve"> учреждениями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2 подпрограммы 2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A26F7A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1020,1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927,1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927,1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876,0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876,0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876,0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 муниципальной программы.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муниципальной программы Динамика сокращения деструктивных  событий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необходимых условий укрепления пожарной безопасности, предупреждения и </w:t>
            </w:r>
            <w:r>
              <w:rPr>
                <w:sz w:val="24"/>
                <w:szCs w:val="24"/>
              </w:rPr>
              <w:lastRenderedPageBreak/>
              <w:t>ликвидации последствий ЧС в сельском поселении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ущерба от чрезвычайных ситуаций и пожаров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обеспечению безопасности населения</w:t>
            </w:r>
          </w:p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4 муниципальной программы. Повышение эффективности и результативности деятельности органов местного самоуправления. Обеспечение сельского поселения  генеральным планом, правилами землепользования и застройки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>Показатель 1 задачи 4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8"/>
              </w:rPr>
              <w:t>Удельный вес муниципальных служащих , имеющих высшее образование , соответствующее  направлению деятельности, %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>Показатель 2 задачи 4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8"/>
              </w:rPr>
              <w:t>Численность  муниципальных служащих , прошедших курсы повышения квалификации, чел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 задачи 4 муниципальной программы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 территории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4 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 </w:t>
            </w:r>
            <w:proofErr w:type="gramStart"/>
            <w:r>
              <w:rPr>
                <w:sz w:val="24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4.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Удельный вес муниципальных служащих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имеющих высшее образование , соответствующее  направлению деятельности, %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Численность  муниципальных служащих</w:t>
            </w:r>
            <w:proofErr w:type="gramStart"/>
            <w:r>
              <w:rPr>
                <w:sz w:val="24"/>
                <w:szCs w:val="28"/>
              </w:rPr>
              <w:t xml:space="preserve"> ,</w:t>
            </w:r>
            <w:proofErr w:type="gramEnd"/>
            <w:r>
              <w:rPr>
                <w:sz w:val="24"/>
                <w:szCs w:val="28"/>
              </w:rPr>
              <w:t xml:space="preserve"> прошедших курсы повышения квалификации,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программы 4 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на организацию </w:t>
            </w:r>
            <w:proofErr w:type="gramStart"/>
            <w:r>
              <w:rPr>
                <w:sz w:val="24"/>
                <w:szCs w:val="24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программы 4 </w:t>
            </w:r>
            <w:r>
              <w:rPr>
                <w:color w:val="000000"/>
              </w:rPr>
              <w:t>Реализация направления расходов основного мероприятия «Прочие мероприятия сельского поселения»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 Подпрограммы 4 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сельского поселения генеральным планом, правилами землепользования и застройки поселения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4.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2 программы 4 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технической документации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постановка на кадастровый учет объектов недвижимости, составляющих муниципальную </w:t>
            </w:r>
            <w:r>
              <w:rPr>
                <w:sz w:val="24"/>
                <w:szCs w:val="24"/>
              </w:rPr>
              <w:lastRenderedPageBreak/>
              <w:t>казну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3 Подпрограммы 4 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4.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жителей поселения услугами Интернет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3 программы 4 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15A20" w:rsidRPr="00715A20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Pr="00715A20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bookmarkStart w:id="0" w:name="_GoBack"/>
      <w:bookmarkEnd w:id="0"/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Pr="005A07F1" w:rsidRDefault="005A07F1" w:rsidP="005A07F1">
      <w:pPr>
        <w:spacing w:after="0"/>
        <w:rPr>
          <w:rFonts w:ascii="Times New Roman" w:hAnsi="Times New Roman"/>
          <w:b/>
          <w:sz w:val="28"/>
          <w:szCs w:val="24"/>
          <w:lang w:eastAsia="ru-RU"/>
        </w:rPr>
      </w:pPr>
      <w:r w:rsidRPr="005A07F1">
        <w:rPr>
          <w:rFonts w:ascii="Times New Roman" w:hAnsi="Times New Roman"/>
          <w:b/>
          <w:sz w:val="28"/>
          <w:szCs w:val="24"/>
          <w:lang w:eastAsia="ru-RU"/>
        </w:rPr>
        <w:t>приложение 2 к муниципальной программе изложить в новой редакции:</w:t>
      </w: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</w:t>
      </w:r>
      <w:proofErr w:type="gramStart"/>
      <w:r>
        <w:rPr>
          <w:rFonts w:ascii="Times New Roman" w:hAnsi="Times New Roman"/>
          <w:sz w:val="20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0"/>
          <w:szCs w:val="24"/>
          <w:lang w:eastAsia="ru-RU"/>
        </w:rPr>
        <w:t xml:space="preserve">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</w:t>
      </w:r>
      <w:proofErr w:type="spellStart"/>
      <w:r w:rsidR="00E94D2E">
        <w:rPr>
          <w:rFonts w:ascii="Times New Roman" w:hAnsi="Times New Roman"/>
          <w:sz w:val="20"/>
          <w:szCs w:val="24"/>
          <w:lang w:eastAsia="ru-RU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4"/>
          <w:lang w:eastAsia="ru-RU"/>
        </w:rPr>
        <w:t xml:space="preserve">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/>
          <w:b/>
          <w:sz w:val="28"/>
          <w:szCs w:val="24"/>
          <w:lang w:eastAsia="ru-RU"/>
        </w:rPr>
        <w:t>Среднематренский</w:t>
      </w:r>
      <w:proofErr w:type="spellEnd"/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09"/>
        <w:gridCol w:w="709"/>
        <w:gridCol w:w="1559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7369FF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Ц.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51123" w:rsidRPr="00C2031B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 w:rsidR="00E94D2E"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DB5F37">
        <w:trPr>
          <w:trHeight w:val="433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AE2C23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10347,3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3288,6</w:t>
            </w:r>
          </w:p>
        </w:tc>
        <w:tc>
          <w:tcPr>
            <w:tcW w:w="850" w:type="dxa"/>
            <w:shd w:val="clear" w:color="auto" w:fill="auto"/>
          </w:tcPr>
          <w:p w:rsidR="007369FF" w:rsidRPr="00A029EE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AE2C23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1247,4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B3464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1051,0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3464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1028,4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34649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56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60,7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34649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56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60,7</w:t>
            </w:r>
          </w:p>
        </w:tc>
      </w:tr>
      <w:tr w:rsidR="00DB5F37" w:rsidRPr="00ED4D3F" w:rsidTr="00DB5F37">
        <w:trPr>
          <w:trHeight w:val="190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369FF" w:rsidRPr="00ED4D3F" w:rsidRDefault="007369FF" w:rsidP="00CD222C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</w:t>
            </w:r>
            <w:r>
              <w:rPr>
                <w:color w:val="000000"/>
                <w:sz w:val="24"/>
                <w:szCs w:val="28"/>
              </w:rPr>
              <w:lastRenderedPageBreak/>
              <w:t xml:space="preserve">инфраструктурой и повышение уровня благоустройства территории сельского поселения </w:t>
            </w:r>
            <w:proofErr w:type="spellStart"/>
            <w:r w:rsidR="00E94D2E"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2B07A0" w:rsidP="002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3587,1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2135,3</w:t>
            </w:r>
          </w:p>
        </w:tc>
        <w:tc>
          <w:tcPr>
            <w:tcW w:w="850" w:type="dxa"/>
            <w:shd w:val="clear" w:color="auto" w:fill="auto"/>
          </w:tcPr>
          <w:p w:rsidR="007369FF" w:rsidRPr="00BB4F2D" w:rsidRDefault="00B34649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44C91" w:rsidRPr="00ED4D3F" w:rsidRDefault="002B07A0" w:rsidP="002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241,1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DB56EC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4649">
              <w:rPr>
                <w:sz w:val="24"/>
                <w:szCs w:val="24"/>
              </w:rPr>
              <w:t>64,4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DB56EC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4649">
              <w:rPr>
                <w:sz w:val="24"/>
                <w:szCs w:val="24"/>
              </w:rPr>
              <w:t>64,4</w:t>
            </w: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1385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434"/>
        </w:trPr>
        <w:tc>
          <w:tcPr>
            <w:tcW w:w="534" w:type="dxa"/>
          </w:tcPr>
          <w:p w:rsidR="002434D0" w:rsidRPr="00ED4D3F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</w:tcPr>
          <w:p w:rsidR="002434D0" w:rsidRPr="00DB5F37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 w:rsidR="004B39F8">
              <w:rPr>
                <w:b/>
                <w:sz w:val="20"/>
              </w:rPr>
              <w:t xml:space="preserve"> подпрограммы</w:t>
            </w:r>
            <w:proofErr w:type="gramStart"/>
            <w:r w:rsidR="004B39F8">
              <w:rPr>
                <w:b/>
                <w:sz w:val="20"/>
              </w:rPr>
              <w:t>1</w:t>
            </w:r>
            <w:proofErr w:type="gramEnd"/>
          </w:p>
          <w:p w:rsidR="002434D0" w:rsidRDefault="00551E8E" w:rsidP="00E8565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«</w:t>
            </w:r>
            <w:r w:rsidR="002434D0" w:rsidRPr="00F1790F">
              <w:rPr>
                <w:sz w:val="20"/>
              </w:rPr>
              <w:t>Содержание</w:t>
            </w:r>
            <w:r w:rsidR="00E8565D">
              <w:rPr>
                <w:sz w:val="20"/>
              </w:rPr>
              <w:t xml:space="preserve"> </w:t>
            </w:r>
            <w:r w:rsidR="00B34649">
              <w:rPr>
                <w:sz w:val="20"/>
              </w:rPr>
              <w:t xml:space="preserve"> и ремонт </w:t>
            </w:r>
            <w:r w:rsidR="00E8565D">
              <w:rPr>
                <w:sz w:val="20"/>
              </w:rPr>
              <w:t>автомобильных дорог сельского поселения</w:t>
            </w:r>
            <w:r>
              <w:rPr>
                <w:sz w:val="20"/>
              </w:rPr>
              <w:t>»</w:t>
            </w:r>
          </w:p>
          <w:p w:rsidR="005B67FB" w:rsidRPr="005B67FB" w:rsidRDefault="005B67FB" w:rsidP="00E8565D">
            <w:pPr>
              <w:spacing w:after="0" w:line="240" w:lineRule="auto"/>
              <w:rPr>
                <w:sz w:val="20"/>
                <w:szCs w:val="20"/>
              </w:rPr>
            </w:pPr>
            <w:r w:rsidRPr="005B67FB">
              <w:rPr>
                <w:sz w:val="20"/>
                <w:szCs w:val="20"/>
              </w:rPr>
              <w:t>1.1 Расходы на содержание и текущий ремонт дорог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34649">
              <w:rPr>
                <w:sz w:val="24"/>
                <w:szCs w:val="24"/>
              </w:rPr>
              <w:t>6</w:t>
            </w:r>
          </w:p>
          <w:p w:rsidR="00DB56EC" w:rsidRPr="00ED4D3F" w:rsidRDefault="00DB56EC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  <w:p w:rsidR="00DB56EC" w:rsidRPr="00ED4D3F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</w:tcPr>
          <w:p w:rsidR="00A576AB" w:rsidRDefault="00A576A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Х</w:t>
            </w:r>
          </w:p>
          <w:p w:rsidR="002434D0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0139999</w:t>
            </w:r>
          </w:p>
          <w:p w:rsidR="005B67FB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0110120130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1483,6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1283,6</w:t>
            </w:r>
          </w:p>
          <w:p w:rsidR="00DB56EC" w:rsidRPr="00D451C7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357F7" w:rsidRPr="00ED4D3F" w:rsidTr="00580209">
        <w:trPr>
          <w:trHeight w:val="1953"/>
        </w:trPr>
        <w:tc>
          <w:tcPr>
            <w:tcW w:w="534" w:type="dxa"/>
          </w:tcPr>
          <w:p w:rsidR="005357F7" w:rsidRPr="00D451C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</w:t>
            </w:r>
          </w:p>
          <w:p w:rsidR="005357F7" w:rsidRPr="00D535C1" w:rsidRDefault="005357F7" w:rsidP="00CD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«Текущие расходы на устройство, ремонт, капитальный ремонт, содержание и реконструкцию водопроводных сетей</w:t>
            </w:r>
            <w:proofErr w:type="gramStart"/>
            <w:r>
              <w:rPr>
                <w:sz w:val="20"/>
                <w:szCs w:val="24"/>
              </w:rPr>
              <w:t xml:space="preserve"> ,</w:t>
            </w:r>
            <w:proofErr w:type="gramEnd"/>
            <w:r>
              <w:rPr>
                <w:sz w:val="20"/>
                <w:szCs w:val="24"/>
              </w:rPr>
              <w:t xml:space="preserve"> арт.скважин, водонапорных башен и охранных зон» 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992" w:type="dxa"/>
            <w:shd w:val="clear" w:color="auto" w:fill="auto"/>
          </w:tcPr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378,1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378,1</w:t>
            </w:r>
          </w:p>
        </w:tc>
        <w:tc>
          <w:tcPr>
            <w:tcW w:w="850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369FF" w:rsidRPr="00ED4D3F" w:rsidTr="001E3C3D">
        <w:trPr>
          <w:trHeight w:val="1102"/>
        </w:trPr>
        <w:tc>
          <w:tcPr>
            <w:tcW w:w="534" w:type="dxa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ED4D3F" w:rsidRDefault="00551E8E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="005357F7">
              <w:rPr>
                <w:sz w:val="20"/>
              </w:rPr>
              <w:t>Организация строительства и содержание муниципального фонда</w:t>
            </w:r>
            <w:r>
              <w:rPr>
                <w:sz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5357F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</w:t>
            </w:r>
            <w:r w:rsidR="005357F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357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9999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B4F2D" w:rsidRPr="00BB4F2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4F2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9F637E">
        <w:trPr>
          <w:trHeight w:val="1402"/>
        </w:trPr>
        <w:tc>
          <w:tcPr>
            <w:tcW w:w="534" w:type="dxa"/>
            <w:vMerge w:val="restart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357F7" w:rsidRPr="002450D3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357F7" w:rsidRPr="00334608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>
              <w:rPr>
                <w:b/>
                <w:sz w:val="20"/>
              </w:rPr>
              <w:t>»</w:t>
            </w:r>
          </w:p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357F7" w:rsidRPr="006217C4" w:rsidRDefault="005357F7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4.1.  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997,4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5357F7" w:rsidRPr="00ED4D3F" w:rsidTr="00580209">
        <w:trPr>
          <w:trHeight w:val="12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7F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EE2894">
        <w:trPr>
          <w:trHeight w:val="353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1E3C3D">
        <w:trPr>
          <w:trHeight w:val="5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738,1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AE2C23" w:rsidRPr="00ED4D3F" w:rsidTr="00CD222C">
        <w:trPr>
          <w:trHeight w:val="1402"/>
        </w:trPr>
        <w:tc>
          <w:tcPr>
            <w:tcW w:w="534" w:type="dxa"/>
            <w:vMerge w:val="restart"/>
          </w:tcPr>
          <w:p w:rsidR="00AE2C23" w:rsidRPr="00ED4D3F" w:rsidRDefault="00AE2C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5 подпрограммы 1.</w:t>
            </w: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  <w:r>
              <w:rPr>
                <w:b/>
                <w:sz w:val="20"/>
                <w:szCs w:val="24"/>
              </w:rPr>
              <w:t>:</w:t>
            </w:r>
          </w:p>
          <w:p w:rsidR="00AE2C23" w:rsidRPr="002450D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BB4F2D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718,0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CD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AE2C23" w:rsidP="00CD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CD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CD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CD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3AAC" w:rsidRPr="00ED4D3F" w:rsidTr="00A43AAC">
        <w:trPr>
          <w:trHeight w:val="767"/>
        </w:trPr>
        <w:tc>
          <w:tcPr>
            <w:tcW w:w="534" w:type="dxa"/>
            <w:vMerge/>
          </w:tcPr>
          <w:p w:rsidR="00A43AAC" w:rsidRDefault="00A43A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5.1.вывоз несанкционированных свалок</w:t>
            </w:r>
          </w:p>
          <w:p w:rsidR="00A43AAC" w:rsidRPr="002450D3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3AAC" w:rsidRDefault="00451AB7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  <w:p w:rsidR="00654C3D" w:rsidRDefault="00AE2C23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963E4E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1159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5.2. ремонт </w:t>
            </w:r>
            <w:proofErr w:type="gramStart"/>
            <w:r>
              <w:rPr>
                <w:sz w:val="20"/>
                <w:szCs w:val="24"/>
              </w:rPr>
              <w:t>памятника ВОВ</w:t>
            </w:r>
            <w:proofErr w:type="gramEnd"/>
            <w:r>
              <w:rPr>
                <w:sz w:val="20"/>
                <w:szCs w:val="24"/>
              </w:rPr>
              <w:t xml:space="preserve">  и 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4C3D">
              <w:rPr>
                <w:b/>
                <w:sz w:val="24"/>
                <w:szCs w:val="24"/>
              </w:rPr>
              <w:t>28,1</w:t>
            </w:r>
          </w:p>
          <w:p w:rsidR="00654C3D" w:rsidRPr="00654C3D" w:rsidRDefault="00AE2C23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2C23" w:rsidRDefault="00AE2C23" w:rsidP="00AE2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2971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4C3D" w:rsidRDefault="00654C3D" w:rsidP="00CD2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5.3. прочие мероприятия по благоустройству(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>, опиливание, обследование дна,</w:t>
            </w:r>
            <w:r w:rsidR="00CD22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анализы водоема,</w:t>
            </w:r>
            <w:r w:rsidR="00CD22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услуги по завозу песка на пляж,</w:t>
            </w:r>
            <w:r w:rsidR="00CD22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межевой план  изготовление паспорта под ТБО,</w:t>
            </w:r>
            <w:r w:rsidR="00022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арендная плата за участок под ТБО,</w:t>
            </w:r>
            <w:r w:rsidR="00CD222C">
              <w:rPr>
                <w:sz w:val="20"/>
                <w:szCs w:val="20"/>
              </w:rPr>
              <w:t xml:space="preserve"> </w:t>
            </w:r>
            <w:r w:rsidR="00022F6F">
              <w:rPr>
                <w:sz w:val="20"/>
                <w:szCs w:val="20"/>
              </w:rPr>
              <w:t>приобретение автобусной остановки, благоустройство перехода в д</w:t>
            </w:r>
            <w:proofErr w:type="gramStart"/>
            <w:r w:rsidR="00022F6F">
              <w:rPr>
                <w:sz w:val="20"/>
                <w:szCs w:val="20"/>
              </w:rPr>
              <w:t>.А</w:t>
            </w:r>
            <w:proofErr w:type="gramEnd"/>
            <w:r w:rsidR="00022F6F">
              <w:rPr>
                <w:sz w:val="20"/>
                <w:szCs w:val="20"/>
              </w:rPr>
              <w:t xml:space="preserve">лександровка, </w:t>
            </w:r>
            <w:r>
              <w:rPr>
                <w:sz w:val="20"/>
                <w:szCs w:val="20"/>
              </w:rPr>
              <w:t xml:space="preserve">материальное </w:t>
            </w:r>
            <w:r w:rsidR="00022F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оощрение работников </w:t>
            </w:r>
            <w:r w:rsidR="00AE2C23">
              <w:rPr>
                <w:sz w:val="20"/>
                <w:szCs w:val="20"/>
              </w:rPr>
              <w:t>приобретение</w:t>
            </w:r>
            <w:r w:rsidR="00510886">
              <w:rPr>
                <w:sz w:val="20"/>
                <w:szCs w:val="20"/>
              </w:rPr>
              <w:t xml:space="preserve">, приобретение </w:t>
            </w:r>
            <w:proofErr w:type="spellStart"/>
            <w:r w:rsidR="00510886">
              <w:rPr>
                <w:sz w:val="20"/>
                <w:szCs w:val="20"/>
              </w:rPr>
              <w:t>б</w:t>
            </w:r>
            <w:r w:rsidR="00AE2C23">
              <w:rPr>
                <w:sz w:val="20"/>
                <w:szCs w:val="20"/>
              </w:rPr>
              <w:t>ензотример</w:t>
            </w:r>
            <w:proofErr w:type="spellEnd"/>
            <w:r w:rsidR="00AE2C23">
              <w:rPr>
                <w:sz w:val="20"/>
                <w:szCs w:val="20"/>
              </w:rPr>
              <w:t>,</w:t>
            </w:r>
            <w:r w:rsidR="00510886">
              <w:rPr>
                <w:sz w:val="20"/>
                <w:szCs w:val="20"/>
              </w:rPr>
              <w:t xml:space="preserve"> </w:t>
            </w:r>
            <w:r w:rsidR="00AE2C23">
              <w:rPr>
                <w:sz w:val="20"/>
                <w:szCs w:val="20"/>
              </w:rPr>
              <w:t>оборудование для отдыха и др.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20563F" w:rsidRDefault="0020563F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4C3D">
              <w:rPr>
                <w:b/>
                <w:sz w:val="24"/>
                <w:szCs w:val="24"/>
              </w:rPr>
              <w:t>352,4</w:t>
            </w:r>
          </w:p>
          <w:p w:rsidR="0020563F" w:rsidRDefault="0020563F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</w:t>
            </w:r>
            <w:r w:rsidR="00743F65">
              <w:rPr>
                <w:b/>
                <w:sz w:val="24"/>
                <w:szCs w:val="24"/>
              </w:rPr>
              <w:t>5</w:t>
            </w:r>
          </w:p>
          <w:p w:rsidR="0020563F" w:rsidRPr="00654C3D" w:rsidRDefault="00AE2C23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352,4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</w:t>
            </w:r>
            <w:r w:rsidR="00743F65">
              <w:rPr>
                <w:sz w:val="24"/>
                <w:szCs w:val="24"/>
              </w:rPr>
              <w:t>5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AE2C23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1424"/>
        </w:trPr>
        <w:tc>
          <w:tcPr>
            <w:tcW w:w="534" w:type="dxa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 w:rsidRPr="004D035A">
              <w:rPr>
                <w:b/>
                <w:color w:val="000000"/>
                <w:szCs w:val="28"/>
              </w:rPr>
              <w:t>Подпрограмма 2</w:t>
            </w:r>
          </w:p>
          <w:p w:rsidR="00654C3D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D035A">
              <w:rPr>
                <w:color w:val="000000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 w:rsidRPr="004D035A">
              <w:rPr>
                <w:color w:val="000000"/>
                <w:szCs w:val="28"/>
              </w:rPr>
              <w:t xml:space="preserve"> сельсовет</w:t>
            </w:r>
            <w:r w:rsidRPr="004D035A">
              <w:rPr>
                <w:szCs w:val="24"/>
              </w:rPr>
              <w:t xml:space="preserve"> </w:t>
            </w:r>
          </w:p>
          <w:p w:rsidR="00654C3D" w:rsidRPr="004D035A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004FC2" w:rsidRDefault="00654C3D" w:rsidP="007D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6471,0</w:t>
            </w:r>
          </w:p>
        </w:tc>
        <w:tc>
          <w:tcPr>
            <w:tcW w:w="993" w:type="dxa"/>
            <w:shd w:val="clear" w:color="auto" w:fill="auto"/>
          </w:tcPr>
          <w:p w:rsidR="00654C3D" w:rsidRPr="00ED4D3F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1024,0</w:t>
            </w:r>
          </w:p>
        </w:tc>
        <w:tc>
          <w:tcPr>
            <w:tcW w:w="850" w:type="dxa"/>
            <w:shd w:val="clear" w:color="auto" w:fill="auto"/>
          </w:tcPr>
          <w:p w:rsidR="00654C3D" w:rsidRPr="00004FC2" w:rsidRDefault="00654C3D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Pr="00ED4D3F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993" w:type="dxa"/>
            <w:shd w:val="clear" w:color="auto" w:fill="auto"/>
          </w:tcPr>
          <w:p w:rsidR="00654C3D" w:rsidRPr="00ED4D3F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992" w:type="dxa"/>
            <w:shd w:val="clear" w:color="auto" w:fill="auto"/>
          </w:tcPr>
          <w:p w:rsidR="00654C3D" w:rsidRPr="00ED4D3F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992" w:type="dxa"/>
            <w:shd w:val="clear" w:color="auto" w:fill="auto"/>
          </w:tcPr>
          <w:p w:rsidR="00654C3D" w:rsidRPr="00ED4D3F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992" w:type="dxa"/>
            <w:shd w:val="clear" w:color="auto" w:fill="auto"/>
          </w:tcPr>
          <w:p w:rsidR="00654C3D" w:rsidRPr="00ED4D3F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654C3D" w:rsidRPr="00ED4D3F" w:rsidTr="00387AFD">
        <w:trPr>
          <w:trHeight w:val="540"/>
        </w:trPr>
        <w:tc>
          <w:tcPr>
            <w:tcW w:w="534" w:type="dxa"/>
            <w:vMerge w:val="restart"/>
          </w:tcPr>
          <w:p w:rsidR="00654C3D" w:rsidRDefault="00654C3D" w:rsidP="00674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</w:t>
            </w:r>
            <w:proofErr w:type="gramStart"/>
            <w:r>
              <w:rPr>
                <w:b/>
                <w:szCs w:val="24"/>
              </w:rPr>
              <w:t>1</w:t>
            </w:r>
            <w:proofErr w:type="gramEnd"/>
            <w:r>
              <w:rPr>
                <w:b/>
                <w:szCs w:val="24"/>
              </w:rPr>
              <w:t xml:space="preserve"> подпрограммы 2.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487663">
              <w:rPr>
                <w:b/>
                <w:szCs w:val="24"/>
              </w:rPr>
              <w:t>«Создание условий и проведение мероприятий</w:t>
            </w:r>
            <w:proofErr w:type="gramStart"/>
            <w:r w:rsidRPr="00487663">
              <w:rPr>
                <w:b/>
                <w:szCs w:val="24"/>
              </w:rPr>
              <w:t xml:space="preserve"> ,</w:t>
            </w:r>
            <w:proofErr w:type="gramEnd"/>
            <w:r w:rsidRPr="00487663">
              <w:rPr>
                <w:b/>
                <w:szCs w:val="24"/>
              </w:rPr>
              <w:t xml:space="preserve"> направленных на развитие культуры сельского поселения»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Pr="00487663" w:rsidRDefault="00654C3D" w:rsidP="00DD4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992" w:type="dxa"/>
            <w:shd w:val="clear" w:color="auto" w:fill="auto"/>
          </w:tcPr>
          <w:p w:rsidR="00654C3D" w:rsidRPr="00387AF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6467,1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69415B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189,2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1020,1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189,2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Pr="00387AFD" w:rsidRDefault="00EC1FC1" w:rsidP="00EC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830,9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830,9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655A0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655A0D">
        <w:trPr>
          <w:trHeight w:val="7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  <w:r w:rsidR="00216D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09000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4482,2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6E463F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654C3D" w:rsidRPr="00ED4D3F" w:rsidTr="00580209">
        <w:trPr>
          <w:trHeight w:val="780"/>
        </w:trPr>
        <w:tc>
          <w:tcPr>
            <w:tcW w:w="534" w:type="dxa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 w:rsidRPr="00D6550B">
              <w:rPr>
                <w:b/>
                <w:sz w:val="20"/>
                <w:szCs w:val="24"/>
              </w:rPr>
              <w:t xml:space="preserve"> ,</w:t>
            </w:r>
            <w:proofErr w:type="gramEnd"/>
            <w:r w:rsidRPr="00D6550B">
              <w:rPr>
                <w:b/>
                <w:sz w:val="20"/>
                <w:szCs w:val="24"/>
              </w:rPr>
              <w:t xml:space="preserve"> направленных на развитие физической культуры и массового спорта в сельском поселении» </w:t>
            </w: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654C3D" w:rsidRPr="00D6550B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1.1. Расходы на приобретение спортивного инвентаря и проведения </w:t>
            </w:r>
            <w:proofErr w:type="gramStart"/>
            <w:r>
              <w:rPr>
                <w:sz w:val="20"/>
                <w:szCs w:val="24"/>
              </w:rPr>
              <w:t>спортивных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мероприй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69415B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DD4D07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D07">
              <w:rPr>
                <w:sz w:val="24"/>
                <w:szCs w:val="24"/>
              </w:rPr>
              <w:t>3,9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DD4D07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D0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654C3D" w:rsidRPr="00807F85" w:rsidRDefault="00654C3D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3</w:t>
            </w:r>
          </w:p>
          <w:p w:rsidR="00654C3D" w:rsidRPr="006F3FCE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Cs w:val="28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54C3D"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54C3D">
              <w:rPr>
                <w:sz w:val="24"/>
                <w:szCs w:val="24"/>
              </w:rPr>
              <w:t>0</w:t>
            </w:r>
          </w:p>
        </w:tc>
      </w:tr>
      <w:tr w:rsidR="00654C3D" w:rsidRPr="00ED4D3F" w:rsidTr="00000509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3.</w:t>
            </w:r>
          </w:p>
          <w:p w:rsidR="00654C3D" w:rsidRDefault="00654C3D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654C3D" w:rsidRDefault="00654C3D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A576AB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A576AB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A576AB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4C3D" w:rsidRPr="00ED4D3F" w:rsidTr="00DE2325">
        <w:tc>
          <w:tcPr>
            <w:tcW w:w="534" w:type="dxa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654C3D" w:rsidRPr="00807F85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4</w:t>
            </w:r>
          </w:p>
          <w:p w:rsidR="00654C3D" w:rsidRPr="0014704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147044">
              <w:rPr>
                <w:color w:val="000000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 w:rsidRPr="00147044">
              <w:rPr>
                <w:color w:val="000000"/>
                <w:szCs w:val="28"/>
              </w:rPr>
              <w:t xml:space="preserve"> сельсовет</w:t>
            </w:r>
          </w:p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A9555C" w:rsidRDefault="002C6CB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54C3D" w:rsidRDefault="002C6CBE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654C3D" w:rsidRPr="00ED4D3F" w:rsidTr="00580209">
        <w:trPr>
          <w:trHeight w:val="480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4</w:t>
            </w:r>
          </w:p>
          <w:p w:rsidR="00654C3D" w:rsidRDefault="00654C3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000509">
              <w:rPr>
                <w:b/>
                <w:szCs w:val="24"/>
              </w:rPr>
              <w:t>«Мероприятия</w:t>
            </w:r>
            <w:proofErr w:type="gramStart"/>
            <w:r w:rsidRPr="00000509">
              <w:rPr>
                <w:b/>
                <w:szCs w:val="24"/>
              </w:rPr>
              <w:t xml:space="preserve"> ,</w:t>
            </w:r>
            <w:proofErr w:type="gramEnd"/>
            <w:r w:rsidRPr="00000509">
              <w:rPr>
                <w:b/>
                <w:szCs w:val="24"/>
              </w:rPr>
              <w:t xml:space="preserve">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654C3D" w:rsidRDefault="00654C3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654C3D" w:rsidRPr="00000509" w:rsidRDefault="00654C3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4F706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B008B5">
        <w:trPr>
          <w:trHeight w:val="4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0140120150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54C3D" w:rsidRPr="00ED4D3F" w:rsidTr="00023C4E">
        <w:trPr>
          <w:trHeight w:val="3406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 подпрограммы 4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«Приобретение услуг по сопровождению сетевого программного обеспечения  по </w:t>
            </w:r>
            <w:r w:rsidR="00216DF4">
              <w:rPr>
                <w:b/>
                <w:szCs w:val="24"/>
              </w:rPr>
              <w:t>электрон</w:t>
            </w:r>
            <w:r w:rsidR="00CD222C">
              <w:rPr>
                <w:b/>
                <w:szCs w:val="24"/>
              </w:rPr>
              <w:t>н</w:t>
            </w:r>
            <w:r w:rsidR="00216DF4">
              <w:rPr>
                <w:b/>
                <w:szCs w:val="24"/>
              </w:rPr>
              <w:t xml:space="preserve">ому </w:t>
            </w:r>
            <w:r>
              <w:rPr>
                <w:b/>
                <w:szCs w:val="24"/>
              </w:rPr>
              <w:t xml:space="preserve">ведению </w:t>
            </w:r>
            <w:proofErr w:type="spellStart"/>
            <w:r>
              <w:rPr>
                <w:b/>
                <w:szCs w:val="24"/>
              </w:rPr>
              <w:t>похозяйственного</w:t>
            </w:r>
            <w:proofErr w:type="spellEnd"/>
            <w:r>
              <w:rPr>
                <w:b/>
                <w:szCs w:val="24"/>
              </w:rPr>
              <w:t xml:space="preserve"> учета в сельском поселении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2.1 Расходы на приобретение программного обеспечения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  <w:p w:rsidR="00654C3D" w:rsidRPr="004D035A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Pr="004F706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Pr="00A36D47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580209">
        <w:trPr>
          <w:trHeight w:val="4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654C3D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</w:tr>
      <w:tr w:rsidR="00654C3D" w:rsidRPr="00ED4D3F" w:rsidTr="00023C4E">
        <w:trPr>
          <w:trHeight w:val="33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AA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 w:rsidR="00AA380F">
              <w:rPr>
                <w:sz w:val="24"/>
                <w:szCs w:val="24"/>
                <w:lang w:val="en-US"/>
              </w:rPr>
              <w:t>S6270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993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654C3D" w:rsidRPr="00ED4D3F" w:rsidTr="001E3C3D">
        <w:trPr>
          <w:trHeight w:val="2485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3 подпрограммы 4.</w:t>
            </w: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654C3D" w:rsidRPr="004D035A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0E2C">
              <w:rPr>
                <w:szCs w:val="24"/>
              </w:rPr>
              <w:t>3.1.</w:t>
            </w:r>
            <w:r>
              <w:rPr>
                <w:szCs w:val="24"/>
              </w:rPr>
              <w:t xml:space="preserve"> Расходы на оплату членских взносов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4145" w:rsidRPr="00ED4D3F" w:rsidTr="001E3C3D">
        <w:trPr>
          <w:trHeight w:val="355"/>
        </w:trPr>
        <w:tc>
          <w:tcPr>
            <w:tcW w:w="534" w:type="dxa"/>
            <w:vMerge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94145" w:rsidRPr="004D035A" w:rsidRDefault="00C94145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BB463A" w:rsidRPr="00ED4D3F" w:rsidTr="00BB463A">
        <w:trPr>
          <w:trHeight w:val="2006"/>
        </w:trPr>
        <w:tc>
          <w:tcPr>
            <w:tcW w:w="534" w:type="dxa"/>
          </w:tcPr>
          <w:p w:rsidR="00BB463A" w:rsidRDefault="00BB463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BB463A" w:rsidRPr="004D035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4 подпрограммы 4</w:t>
            </w:r>
          </w:p>
          <w:p w:rsidR="00BB463A" w:rsidRPr="00880A67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880A67">
              <w:rPr>
                <w:color w:val="000000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  <w:p w:rsidR="00BB463A" w:rsidRPr="00FC77E2" w:rsidRDefault="00BB463A" w:rsidP="001A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4.1</w:t>
            </w:r>
            <w:r w:rsidR="001A0EB2">
              <w:rPr>
                <w:sz w:val="20"/>
                <w:szCs w:val="24"/>
              </w:rPr>
              <w:t>Мероприятие по м</w:t>
            </w:r>
            <w:r>
              <w:rPr>
                <w:sz w:val="20"/>
                <w:szCs w:val="24"/>
              </w:rPr>
              <w:t>атериально</w:t>
            </w:r>
            <w:r w:rsidR="001A0EB2">
              <w:rPr>
                <w:sz w:val="20"/>
                <w:szCs w:val="24"/>
              </w:rPr>
              <w:t>му</w:t>
            </w:r>
            <w:r>
              <w:rPr>
                <w:sz w:val="20"/>
                <w:szCs w:val="24"/>
              </w:rPr>
              <w:t xml:space="preserve"> поощрени</w:t>
            </w:r>
            <w:r w:rsidR="001A0EB2">
              <w:rPr>
                <w:sz w:val="20"/>
                <w:szCs w:val="24"/>
              </w:rPr>
              <w:t>ю</w:t>
            </w:r>
            <w:r>
              <w:rPr>
                <w:sz w:val="20"/>
                <w:szCs w:val="24"/>
              </w:rPr>
              <w:t xml:space="preserve"> работников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63A" w:rsidRDefault="00BB463A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63A" w:rsidRDefault="00BB463A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63A" w:rsidRDefault="00BB463A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463A" w:rsidRPr="004F706D" w:rsidRDefault="00BB463A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B463A" w:rsidRDefault="00BB463A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B463A" w:rsidRDefault="00BB463A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  <w:tc>
          <w:tcPr>
            <w:tcW w:w="993" w:type="dxa"/>
            <w:shd w:val="clear" w:color="auto" w:fill="auto"/>
          </w:tcPr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A0EB2" w:rsidRDefault="001A0EB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A0EB2" w:rsidRDefault="001A0EB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A0EB2" w:rsidRDefault="001A0EB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A0EB2" w:rsidRDefault="001A0EB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A0EB2" w:rsidRDefault="001A0EB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A0EB2" w:rsidRDefault="001A0EB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A0EB2" w:rsidRDefault="001A0EB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A0EB2" w:rsidRDefault="001A0EB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A0EB2" w:rsidRDefault="001A0EB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A0EB2" w:rsidRDefault="001A0EB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463A" w:rsidRPr="00ED4D3F" w:rsidTr="00BC0234">
        <w:trPr>
          <w:trHeight w:val="705"/>
        </w:trPr>
        <w:tc>
          <w:tcPr>
            <w:tcW w:w="534" w:type="dxa"/>
          </w:tcPr>
          <w:p w:rsidR="00BB463A" w:rsidRDefault="00BB463A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BB463A" w:rsidRPr="004D035A" w:rsidRDefault="00BB463A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5 подпрограммы 4</w:t>
            </w:r>
          </w:p>
          <w:p w:rsidR="00BB463A" w:rsidRDefault="00BB463A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«Утверждение генерального плана поселения, правил </w:t>
            </w:r>
            <w:r>
              <w:rPr>
                <w:b/>
                <w:sz w:val="20"/>
                <w:szCs w:val="24"/>
              </w:rPr>
              <w:lastRenderedPageBreak/>
              <w:t xml:space="preserve">землепользования и застройки </w:t>
            </w:r>
            <w:proofErr w:type="spellStart"/>
            <w:r>
              <w:rPr>
                <w:b/>
                <w:sz w:val="20"/>
                <w:szCs w:val="24"/>
              </w:rPr>
              <w:t>Среднематренский</w:t>
            </w:r>
            <w:proofErr w:type="spellEnd"/>
            <w:r>
              <w:rPr>
                <w:b/>
                <w:sz w:val="20"/>
                <w:szCs w:val="24"/>
              </w:rPr>
              <w:t xml:space="preserve"> сельсовет»</w:t>
            </w:r>
          </w:p>
          <w:p w:rsidR="00BB463A" w:rsidRDefault="00BB463A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BB463A" w:rsidRPr="00FC77E2" w:rsidRDefault="00BB463A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5.1. Мероприятия по подготовке генеральных планов, правил землепользования и застройки территории сельского поселения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63A" w:rsidRDefault="00BB463A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63A" w:rsidRDefault="00BB463A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63A" w:rsidRDefault="00BB463A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463A" w:rsidRPr="004F706D" w:rsidRDefault="00BB463A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B463A" w:rsidRDefault="00BB463A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B463A" w:rsidRDefault="00BB463A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463A" w:rsidRDefault="00BB463A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B463A" w:rsidRDefault="00BB463A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463A" w:rsidRDefault="00BB463A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463A" w:rsidRDefault="00BB463A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463A" w:rsidRDefault="00BB463A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463A" w:rsidRPr="00ED4D3F" w:rsidTr="00DE2325">
        <w:trPr>
          <w:trHeight w:val="705"/>
        </w:trPr>
        <w:tc>
          <w:tcPr>
            <w:tcW w:w="534" w:type="dxa"/>
          </w:tcPr>
          <w:p w:rsidR="00BB463A" w:rsidRDefault="00BB463A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  <w:shd w:val="clear" w:color="auto" w:fill="auto"/>
          </w:tcPr>
          <w:p w:rsidR="00BB463A" w:rsidRDefault="00BB463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6 подпрограммы 4</w:t>
            </w:r>
          </w:p>
          <w:p w:rsidR="00BB463A" w:rsidRDefault="00BB463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BB463A" w:rsidRPr="00BA47DD" w:rsidRDefault="00BB463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6.1</w:t>
            </w:r>
            <w:r>
              <w:rPr>
                <w:color w:val="000000"/>
              </w:rPr>
              <w:t xml:space="preserve"> Организация доступа в сеть интернет</w:t>
            </w:r>
          </w:p>
          <w:p w:rsidR="00BB463A" w:rsidRPr="004D035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B463A" w:rsidRDefault="00BB463A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BB463A" w:rsidRDefault="00BB463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BB463A" w:rsidRDefault="00BB463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0142014</w:t>
            </w:r>
          </w:p>
        </w:tc>
        <w:tc>
          <w:tcPr>
            <w:tcW w:w="992" w:type="dxa"/>
            <w:shd w:val="clear" w:color="auto" w:fill="auto"/>
          </w:tcPr>
          <w:p w:rsidR="00BB463A" w:rsidRDefault="00BB463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14,7</w:t>
            </w:r>
          </w:p>
        </w:tc>
        <w:tc>
          <w:tcPr>
            <w:tcW w:w="993" w:type="dxa"/>
            <w:shd w:val="clear" w:color="auto" w:fill="auto"/>
          </w:tcPr>
          <w:p w:rsidR="00BB463A" w:rsidRDefault="00BB463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B463A" w:rsidRDefault="00BB463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15745" w:rsidRDefault="00915745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6CBE" w:rsidRDefault="002C6CBE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6CBE" w:rsidRDefault="002C6CBE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6CBE" w:rsidRDefault="002C6CBE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6CBE" w:rsidRDefault="002C6CBE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6CBE" w:rsidRDefault="002C6CBE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6CBE" w:rsidRDefault="002C6CBE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6CBE" w:rsidRDefault="002C6CBE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6CBE" w:rsidRDefault="002C6CBE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6CBE" w:rsidRDefault="002C6CBE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6CBE" w:rsidRDefault="002C6CBE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6CBE" w:rsidRDefault="002C6CBE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6CBE" w:rsidRDefault="002C6CBE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ind w:left="284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приложение 3</w:t>
      </w:r>
      <w:r w:rsidRPr="00E240BC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3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DD2A53" w:rsidRPr="0054198B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proofErr w:type="spellStart"/>
      <w:r>
        <w:rPr>
          <w:rFonts w:ascii="Times New Roman" w:hAnsi="Times New Roman"/>
          <w:sz w:val="20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8"/>
        </w:rPr>
        <w:t xml:space="preserve"> сельсовет на 2014-2020 годы»</w:t>
      </w:r>
    </w:p>
    <w:p w:rsidR="00DD2A53" w:rsidRDefault="00DD2A53" w:rsidP="00DD2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B35DE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DD2A53" w:rsidRPr="00ED4D3F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DD2A53" w:rsidRPr="00ED4D3F" w:rsidTr="00DD2A53">
        <w:tc>
          <w:tcPr>
            <w:tcW w:w="670" w:type="dxa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EC1FC1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14207,1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5554,6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1933,2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EC1FC1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2318,5</w:t>
            </w:r>
          </w:p>
        </w:tc>
        <w:tc>
          <w:tcPr>
            <w:tcW w:w="993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1051,0</w:t>
            </w:r>
          </w:p>
        </w:tc>
        <w:tc>
          <w:tcPr>
            <w:tcW w:w="1275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1028,4</w:t>
            </w:r>
          </w:p>
        </w:tc>
        <w:tc>
          <w:tcPr>
            <w:tcW w:w="1134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1160,7</w:t>
            </w:r>
          </w:p>
        </w:tc>
        <w:tc>
          <w:tcPr>
            <w:tcW w:w="1070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1160,7</w:t>
            </w:r>
          </w:p>
        </w:tc>
      </w:tr>
      <w:tr w:rsidR="00DD2A53" w:rsidRPr="00ED4D3F" w:rsidTr="00DD2A53">
        <w:trPr>
          <w:trHeight w:val="223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98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2559,9</w:t>
            </w:r>
          </w:p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1299,9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1064,5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EC1FC1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10347,3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DD2A53" w:rsidRPr="00BD3BAC" w:rsidRDefault="00EC1FC1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1247,4</w:t>
            </w:r>
          </w:p>
        </w:tc>
        <w:tc>
          <w:tcPr>
            <w:tcW w:w="993" w:type="dxa"/>
            <w:shd w:val="clear" w:color="auto" w:fill="auto"/>
          </w:tcPr>
          <w:p w:rsidR="00DD2A53" w:rsidRPr="00BD3BAC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1051,0</w:t>
            </w:r>
          </w:p>
        </w:tc>
        <w:tc>
          <w:tcPr>
            <w:tcW w:w="1275" w:type="dxa"/>
            <w:shd w:val="clear" w:color="auto" w:fill="auto"/>
          </w:tcPr>
          <w:p w:rsidR="00DD2A53" w:rsidRPr="00BD3BAC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1028,4</w:t>
            </w:r>
          </w:p>
        </w:tc>
        <w:tc>
          <w:tcPr>
            <w:tcW w:w="1134" w:type="dxa"/>
            <w:shd w:val="clear" w:color="auto" w:fill="auto"/>
          </w:tcPr>
          <w:p w:rsidR="00DD2A53" w:rsidRPr="00BD3BAC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1160,7</w:t>
            </w:r>
          </w:p>
        </w:tc>
        <w:tc>
          <w:tcPr>
            <w:tcW w:w="1070" w:type="dxa"/>
            <w:shd w:val="clear" w:color="auto" w:fill="auto"/>
          </w:tcPr>
          <w:p w:rsidR="00DD2A53" w:rsidRPr="00BD3BAC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1160,7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C5226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c>
          <w:tcPr>
            <w:tcW w:w="670" w:type="dxa"/>
            <w:vMerge w:val="restart"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DD2A53" w:rsidRPr="00ED4D3F" w:rsidRDefault="00DD2A53" w:rsidP="00DD2A53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</w:t>
            </w:r>
            <w:r>
              <w:rPr>
                <w:color w:val="000000"/>
                <w:sz w:val="24"/>
                <w:szCs w:val="28"/>
              </w:rPr>
              <w:lastRenderedPageBreak/>
              <w:t xml:space="preserve">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EC1FC1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6153,8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3402,1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51088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</w:tr>
      <w:tr w:rsidR="00DD2A53" w:rsidRPr="00ED4D3F" w:rsidTr="00DD2A53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1299,9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1064,5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EC1FC1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3587,1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C1FC1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241,1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</w:tr>
      <w:tr w:rsidR="00DD2A53" w:rsidRPr="00ED4D3F" w:rsidTr="00DD2A53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средства внебюджетных </w:t>
            </w:r>
            <w:r w:rsidRPr="00ED4D3F">
              <w:rPr>
                <w:sz w:val="24"/>
                <w:szCs w:val="24"/>
              </w:rPr>
              <w:lastRenderedPageBreak/>
              <w:t>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505"/>
        </w:trPr>
        <w:tc>
          <w:tcPr>
            <w:tcW w:w="670" w:type="dxa"/>
            <w:vMerge w:val="restart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150291">
              <w:rPr>
                <w:color w:val="000000"/>
                <w:sz w:val="24"/>
                <w:szCs w:val="28"/>
              </w:rPr>
              <w:t xml:space="preserve">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6555,2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6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5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9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6471,0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DD2A53" w:rsidRPr="00ED4D3F" w:rsidTr="00DD2A53">
        <w:trPr>
          <w:trHeight w:val="5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77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DD2A53" w:rsidRPr="00DC169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42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4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0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1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5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26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342BE8">
              <w:rPr>
                <w:color w:val="000000"/>
                <w:sz w:val="24"/>
                <w:szCs w:val="28"/>
              </w:rPr>
              <w:t xml:space="preserve"> сельсовет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860F5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1497,1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860F5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DD2A53" w:rsidRPr="00ED4D3F" w:rsidTr="00DD2A53">
        <w:trPr>
          <w:trHeight w:val="37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1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1208,9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47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583CC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860F5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DD2A53" w:rsidRPr="00ED4D3F" w:rsidTr="00DD2A53">
        <w:trPr>
          <w:trHeight w:val="72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2A53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Pr="001C339A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Pr="001C339A" w:rsidRDefault="00DD2A53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DD2A53" w:rsidRPr="001C339A" w:rsidSect="0015029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22C" w:rsidRDefault="00CD222C" w:rsidP="009744EF">
      <w:pPr>
        <w:spacing w:after="0" w:line="240" w:lineRule="auto"/>
      </w:pPr>
      <w:r>
        <w:separator/>
      </w:r>
    </w:p>
  </w:endnote>
  <w:endnote w:type="continuationSeparator" w:id="1">
    <w:p w:rsidR="00CD222C" w:rsidRDefault="00CD222C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22C" w:rsidRDefault="00CD222C" w:rsidP="009744EF">
      <w:pPr>
        <w:spacing w:after="0" w:line="240" w:lineRule="auto"/>
      </w:pPr>
      <w:r>
        <w:separator/>
      </w:r>
    </w:p>
  </w:footnote>
  <w:footnote w:type="continuationSeparator" w:id="1">
    <w:p w:rsidR="00CD222C" w:rsidRDefault="00CD222C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A3BB3"/>
    <w:multiLevelType w:val="hybridMultilevel"/>
    <w:tmpl w:val="E40C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623838"/>
    <w:multiLevelType w:val="hybridMultilevel"/>
    <w:tmpl w:val="DA8CDF70"/>
    <w:lvl w:ilvl="0" w:tplc="7CB0F3C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5B2920"/>
    <w:multiLevelType w:val="hybridMultilevel"/>
    <w:tmpl w:val="62BAE4F4"/>
    <w:lvl w:ilvl="0" w:tplc="7A1280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13"/>
  </w:num>
  <w:num w:numId="7">
    <w:abstractNumId w:val="5"/>
  </w:num>
  <w:num w:numId="8">
    <w:abstractNumId w:val="17"/>
  </w:num>
  <w:num w:numId="9">
    <w:abstractNumId w:val="0"/>
  </w:num>
  <w:num w:numId="10">
    <w:abstractNumId w:val="15"/>
  </w:num>
  <w:num w:numId="11">
    <w:abstractNumId w:val="18"/>
  </w:num>
  <w:num w:numId="12">
    <w:abstractNumId w:val="4"/>
  </w:num>
  <w:num w:numId="13">
    <w:abstractNumId w:val="3"/>
  </w:num>
  <w:num w:numId="14">
    <w:abstractNumId w:val="19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E1C"/>
    <w:rsid w:val="00000509"/>
    <w:rsid w:val="00004FC2"/>
    <w:rsid w:val="00014FC0"/>
    <w:rsid w:val="000221C4"/>
    <w:rsid w:val="00022F6F"/>
    <w:rsid w:val="00023C4E"/>
    <w:rsid w:val="00032385"/>
    <w:rsid w:val="00041BBF"/>
    <w:rsid w:val="00043D43"/>
    <w:rsid w:val="00055D16"/>
    <w:rsid w:val="00056D04"/>
    <w:rsid w:val="0006278B"/>
    <w:rsid w:val="00081C72"/>
    <w:rsid w:val="000873ED"/>
    <w:rsid w:val="00091E58"/>
    <w:rsid w:val="000B1C24"/>
    <w:rsid w:val="000B6748"/>
    <w:rsid w:val="000C6159"/>
    <w:rsid w:val="000C687D"/>
    <w:rsid w:val="000D09FF"/>
    <w:rsid w:val="000D251C"/>
    <w:rsid w:val="000D3D25"/>
    <w:rsid w:val="000D499E"/>
    <w:rsid w:val="000E035F"/>
    <w:rsid w:val="000E47AF"/>
    <w:rsid w:val="000E5EF9"/>
    <w:rsid w:val="000E7389"/>
    <w:rsid w:val="0010039E"/>
    <w:rsid w:val="00125E2C"/>
    <w:rsid w:val="001422AE"/>
    <w:rsid w:val="001444F8"/>
    <w:rsid w:val="00147658"/>
    <w:rsid w:val="00150291"/>
    <w:rsid w:val="00156C13"/>
    <w:rsid w:val="00170E2C"/>
    <w:rsid w:val="00171FEC"/>
    <w:rsid w:val="0017390C"/>
    <w:rsid w:val="00183C5C"/>
    <w:rsid w:val="00183E52"/>
    <w:rsid w:val="00190CED"/>
    <w:rsid w:val="001A0EB2"/>
    <w:rsid w:val="001C339A"/>
    <w:rsid w:val="001D0F61"/>
    <w:rsid w:val="001D4922"/>
    <w:rsid w:val="001D7715"/>
    <w:rsid w:val="001E3C3D"/>
    <w:rsid w:val="001E7850"/>
    <w:rsid w:val="0020563F"/>
    <w:rsid w:val="00205A1F"/>
    <w:rsid w:val="002125BD"/>
    <w:rsid w:val="00216DF4"/>
    <w:rsid w:val="00225F32"/>
    <w:rsid w:val="0022686A"/>
    <w:rsid w:val="002351D0"/>
    <w:rsid w:val="00237F58"/>
    <w:rsid w:val="002434D0"/>
    <w:rsid w:val="00243B9F"/>
    <w:rsid w:val="00243F16"/>
    <w:rsid w:val="0024686E"/>
    <w:rsid w:val="00246DBC"/>
    <w:rsid w:val="00250D13"/>
    <w:rsid w:val="00262E22"/>
    <w:rsid w:val="00265E55"/>
    <w:rsid w:val="0027260A"/>
    <w:rsid w:val="0028003C"/>
    <w:rsid w:val="00280B36"/>
    <w:rsid w:val="00282103"/>
    <w:rsid w:val="0028450B"/>
    <w:rsid w:val="002852EA"/>
    <w:rsid w:val="002A40BE"/>
    <w:rsid w:val="002B07A0"/>
    <w:rsid w:val="002B6175"/>
    <w:rsid w:val="002B7076"/>
    <w:rsid w:val="002B782C"/>
    <w:rsid w:val="002C18E2"/>
    <w:rsid w:val="002C3385"/>
    <w:rsid w:val="002C52D0"/>
    <w:rsid w:val="002C650F"/>
    <w:rsid w:val="002C6CBE"/>
    <w:rsid w:val="002E2DD4"/>
    <w:rsid w:val="002E656F"/>
    <w:rsid w:val="002F1EF1"/>
    <w:rsid w:val="003021F6"/>
    <w:rsid w:val="00327DF0"/>
    <w:rsid w:val="00334124"/>
    <w:rsid w:val="00334608"/>
    <w:rsid w:val="00335366"/>
    <w:rsid w:val="003416C2"/>
    <w:rsid w:val="00342406"/>
    <w:rsid w:val="00342BE8"/>
    <w:rsid w:val="00345D4E"/>
    <w:rsid w:val="00346F68"/>
    <w:rsid w:val="00354A7D"/>
    <w:rsid w:val="0036067B"/>
    <w:rsid w:val="003667E5"/>
    <w:rsid w:val="003675F7"/>
    <w:rsid w:val="0037293E"/>
    <w:rsid w:val="00375F04"/>
    <w:rsid w:val="00377148"/>
    <w:rsid w:val="00382722"/>
    <w:rsid w:val="003845EB"/>
    <w:rsid w:val="003867FB"/>
    <w:rsid w:val="00386D42"/>
    <w:rsid w:val="00387AFD"/>
    <w:rsid w:val="00390D64"/>
    <w:rsid w:val="00396879"/>
    <w:rsid w:val="003979E8"/>
    <w:rsid w:val="003A0C98"/>
    <w:rsid w:val="003A52FF"/>
    <w:rsid w:val="003A750B"/>
    <w:rsid w:val="003B3626"/>
    <w:rsid w:val="003C0775"/>
    <w:rsid w:val="003D5E07"/>
    <w:rsid w:val="003F2668"/>
    <w:rsid w:val="003F473A"/>
    <w:rsid w:val="003F756A"/>
    <w:rsid w:val="00410E8C"/>
    <w:rsid w:val="00420E3A"/>
    <w:rsid w:val="00421ACA"/>
    <w:rsid w:val="00426878"/>
    <w:rsid w:val="004415A9"/>
    <w:rsid w:val="00443851"/>
    <w:rsid w:val="00444A30"/>
    <w:rsid w:val="00451AB7"/>
    <w:rsid w:val="00454959"/>
    <w:rsid w:val="00455780"/>
    <w:rsid w:val="00471380"/>
    <w:rsid w:val="00472621"/>
    <w:rsid w:val="00483BF5"/>
    <w:rsid w:val="004845BD"/>
    <w:rsid w:val="00487663"/>
    <w:rsid w:val="00494D06"/>
    <w:rsid w:val="004A4604"/>
    <w:rsid w:val="004B39F8"/>
    <w:rsid w:val="004C3266"/>
    <w:rsid w:val="004D5F7B"/>
    <w:rsid w:val="004E399D"/>
    <w:rsid w:val="004F0EC7"/>
    <w:rsid w:val="004F4378"/>
    <w:rsid w:val="004F706D"/>
    <w:rsid w:val="0050403B"/>
    <w:rsid w:val="005053B4"/>
    <w:rsid w:val="00510886"/>
    <w:rsid w:val="00510F97"/>
    <w:rsid w:val="0051430D"/>
    <w:rsid w:val="0052196E"/>
    <w:rsid w:val="00533417"/>
    <w:rsid w:val="005357F7"/>
    <w:rsid w:val="0054198B"/>
    <w:rsid w:val="005459AF"/>
    <w:rsid w:val="00551E8E"/>
    <w:rsid w:val="00552907"/>
    <w:rsid w:val="00555962"/>
    <w:rsid w:val="00556123"/>
    <w:rsid w:val="00566C31"/>
    <w:rsid w:val="00576FC0"/>
    <w:rsid w:val="00577230"/>
    <w:rsid w:val="00580209"/>
    <w:rsid w:val="005806D9"/>
    <w:rsid w:val="00583CC6"/>
    <w:rsid w:val="005972D6"/>
    <w:rsid w:val="005A07F1"/>
    <w:rsid w:val="005B4903"/>
    <w:rsid w:val="005B66D3"/>
    <w:rsid w:val="005B67FB"/>
    <w:rsid w:val="005B6B40"/>
    <w:rsid w:val="005B7CFC"/>
    <w:rsid w:val="005C6ABC"/>
    <w:rsid w:val="005D44A2"/>
    <w:rsid w:val="005D4BA7"/>
    <w:rsid w:val="005E0996"/>
    <w:rsid w:val="005E6B06"/>
    <w:rsid w:val="005E703E"/>
    <w:rsid w:val="005F0804"/>
    <w:rsid w:val="005F740C"/>
    <w:rsid w:val="006018BE"/>
    <w:rsid w:val="00610C5D"/>
    <w:rsid w:val="00613218"/>
    <w:rsid w:val="00621F83"/>
    <w:rsid w:val="00626715"/>
    <w:rsid w:val="006327CE"/>
    <w:rsid w:val="00654C3D"/>
    <w:rsid w:val="00655A0D"/>
    <w:rsid w:val="00655F59"/>
    <w:rsid w:val="00674844"/>
    <w:rsid w:val="00680389"/>
    <w:rsid w:val="00682507"/>
    <w:rsid w:val="00683040"/>
    <w:rsid w:val="0068312B"/>
    <w:rsid w:val="006919F7"/>
    <w:rsid w:val="00691B27"/>
    <w:rsid w:val="006929FF"/>
    <w:rsid w:val="0069415B"/>
    <w:rsid w:val="006961DE"/>
    <w:rsid w:val="00697619"/>
    <w:rsid w:val="006B7329"/>
    <w:rsid w:val="006C0989"/>
    <w:rsid w:val="006C7066"/>
    <w:rsid w:val="006C78E8"/>
    <w:rsid w:val="006D0C26"/>
    <w:rsid w:val="006E38E4"/>
    <w:rsid w:val="006E463F"/>
    <w:rsid w:val="006E69CB"/>
    <w:rsid w:val="006F3FCE"/>
    <w:rsid w:val="006F4305"/>
    <w:rsid w:val="00701CA9"/>
    <w:rsid w:val="00706016"/>
    <w:rsid w:val="007107F6"/>
    <w:rsid w:val="00715A20"/>
    <w:rsid w:val="00723271"/>
    <w:rsid w:val="00730A6A"/>
    <w:rsid w:val="00734530"/>
    <w:rsid w:val="007369FF"/>
    <w:rsid w:val="00740B8E"/>
    <w:rsid w:val="00742052"/>
    <w:rsid w:val="00742CFD"/>
    <w:rsid w:val="00743F65"/>
    <w:rsid w:val="007440E5"/>
    <w:rsid w:val="00746C70"/>
    <w:rsid w:val="00751123"/>
    <w:rsid w:val="0075198F"/>
    <w:rsid w:val="00753942"/>
    <w:rsid w:val="007552E7"/>
    <w:rsid w:val="00756E04"/>
    <w:rsid w:val="00760744"/>
    <w:rsid w:val="007664D1"/>
    <w:rsid w:val="007666CE"/>
    <w:rsid w:val="0077502C"/>
    <w:rsid w:val="0078733D"/>
    <w:rsid w:val="007A3783"/>
    <w:rsid w:val="007A3B13"/>
    <w:rsid w:val="007B2359"/>
    <w:rsid w:val="007C0FFB"/>
    <w:rsid w:val="007D4F9F"/>
    <w:rsid w:val="007D60B2"/>
    <w:rsid w:val="007D6552"/>
    <w:rsid w:val="007E1F0C"/>
    <w:rsid w:val="007E1FC4"/>
    <w:rsid w:val="007E730C"/>
    <w:rsid w:val="007F63D0"/>
    <w:rsid w:val="007F7F48"/>
    <w:rsid w:val="00803D9B"/>
    <w:rsid w:val="00807BC2"/>
    <w:rsid w:val="008177BC"/>
    <w:rsid w:val="00826E95"/>
    <w:rsid w:val="008329E2"/>
    <w:rsid w:val="00836866"/>
    <w:rsid w:val="008433C7"/>
    <w:rsid w:val="008473D3"/>
    <w:rsid w:val="00850DC1"/>
    <w:rsid w:val="00860F58"/>
    <w:rsid w:val="008612FF"/>
    <w:rsid w:val="00880A67"/>
    <w:rsid w:val="0088624D"/>
    <w:rsid w:val="00896444"/>
    <w:rsid w:val="00896D9D"/>
    <w:rsid w:val="008A1307"/>
    <w:rsid w:val="008A1B5B"/>
    <w:rsid w:val="008A29ED"/>
    <w:rsid w:val="008B08BA"/>
    <w:rsid w:val="008B3780"/>
    <w:rsid w:val="008B394B"/>
    <w:rsid w:val="008B4AA0"/>
    <w:rsid w:val="008B725A"/>
    <w:rsid w:val="008D0E3C"/>
    <w:rsid w:val="008D7AC1"/>
    <w:rsid w:val="008F274C"/>
    <w:rsid w:val="008F3561"/>
    <w:rsid w:val="008F6CC3"/>
    <w:rsid w:val="008F6DBE"/>
    <w:rsid w:val="00900569"/>
    <w:rsid w:val="00914831"/>
    <w:rsid w:val="00915745"/>
    <w:rsid w:val="0092666C"/>
    <w:rsid w:val="009309C2"/>
    <w:rsid w:val="009350F4"/>
    <w:rsid w:val="00935408"/>
    <w:rsid w:val="009439FE"/>
    <w:rsid w:val="00944CE5"/>
    <w:rsid w:val="00947A80"/>
    <w:rsid w:val="00963E4E"/>
    <w:rsid w:val="0096453C"/>
    <w:rsid w:val="00966595"/>
    <w:rsid w:val="009744EF"/>
    <w:rsid w:val="00975D58"/>
    <w:rsid w:val="00981184"/>
    <w:rsid w:val="0098455C"/>
    <w:rsid w:val="00993F0F"/>
    <w:rsid w:val="009A1CF1"/>
    <w:rsid w:val="009B1519"/>
    <w:rsid w:val="009C1FFA"/>
    <w:rsid w:val="009D0EFD"/>
    <w:rsid w:val="009D29FA"/>
    <w:rsid w:val="009E02B4"/>
    <w:rsid w:val="009F637E"/>
    <w:rsid w:val="009F6CB8"/>
    <w:rsid w:val="00A029EE"/>
    <w:rsid w:val="00A05810"/>
    <w:rsid w:val="00A126F4"/>
    <w:rsid w:val="00A17940"/>
    <w:rsid w:val="00A21B7C"/>
    <w:rsid w:val="00A26F7A"/>
    <w:rsid w:val="00A32261"/>
    <w:rsid w:val="00A34CE9"/>
    <w:rsid w:val="00A36D47"/>
    <w:rsid w:val="00A43AAC"/>
    <w:rsid w:val="00A501C2"/>
    <w:rsid w:val="00A51424"/>
    <w:rsid w:val="00A570B6"/>
    <w:rsid w:val="00A576AB"/>
    <w:rsid w:val="00A62EB3"/>
    <w:rsid w:val="00A64B2B"/>
    <w:rsid w:val="00A67D3D"/>
    <w:rsid w:val="00A7300F"/>
    <w:rsid w:val="00A9555C"/>
    <w:rsid w:val="00AA0D00"/>
    <w:rsid w:val="00AA380F"/>
    <w:rsid w:val="00AC2A80"/>
    <w:rsid w:val="00AC560B"/>
    <w:rsid w:val="00AC618F"/>
    <w:rsid w:val="00AD0F3B"/>
    <w:rsid w:val="00AD4352"/>
    <w:rsid w:val="00AE18F9"/>
    <w:rsid w:val="00AE2C23"/>
    <w:rsid w:val="00AE61B1"/>
    <w:rsid w:val="00AE7672"/>
    <w:rsid w:val="00AE768F"/>
    <w:rsid w:val="00AE7BF6"/>
    <w:rsid w:val="00AF083D"/>
    <w:rsid w:val="00AF2D6A"/>
    <w:rsid w:val="00AF49F9"/>
    <w:rsid w:val="00B008B5"/>
    <w:rsid w:val="00B1781A"/>
    <w:rsid w:val="00B25284"/>
    <w:rsid w:val="00B27328"/>
    <w:rsid w:val="00B27802"/>
    <w:rsid w:val="00B30DF1"/>
    <w:rsid w:val="00B32135"/>
    <w:rsid w:val="00B34649"/>
    <w:rsid w:val="00B35DE2"/>
    <w:rsid w:val="00B35DF6"/>
    <w:rsid w:val="00B57F55"/>
    <w:rsid w:val="00B60ED0"/>
    <w:rsid w:val="00B652D6"/>
    <w:rsid w:val="00B92956"/>
    <w:rsid w:val="00B95039"/>
    <w:rsid w:val="00BA39DD"/>
    <w:rsid w:val="00BA47DD"/>
    <w:rsid w:val="00BB11DF"/>
    <w:rsid w:val="00BB463A"/>
    <w:rsid w:val="00BB4F2D"/>
    <w:rsid w:val="00BB65F0"/>
    <w:rsid w:val="00BC0234"/>
    <w:rsid w:val="00BC0367"/>
    <w:rsid w:val="00BD3BAC"/>
    <w:rsid w:val="00BD623E"/>
    <w:rsid w:val="00BE382C"/>
    <w:rsid w:val="00BF4589"/>
    <w:rsid w:val="00BF773D"/>
    <w:rsid w:val="00BF7B85"/>
    <w:rsid w:val="00C0459C"/>
    <w:rsid w:val="00C05823"/>
    <w:rsid w:val="00C20045"/>
    <w:rsid w:val="00C2031B"/>
    <w:rsid w:val="00C24138"/>
    <w:rsid w:val="00C25E5C"/>
    <w:rsid w:val="00C30A80"/>
    <w:rsid w:val="00C326F8"/>
    <w:rsid w:val="00C33FDF"/>
    <w:rsid w:val="00C36E1C"/>
    <w:rsid w:val="00C4164D"/>
    <w:rsid w:val="00C53C9E"/>
    <w:rsid w:val="00C771A6"/>
    <w:rsid w:val="00C808EA"/>
    <w:rsid w:val="00C82AD9"/>
    <w:rsid w:val="00C90A81"/>
    <w:rsid w:val="00C94145"/>
    <w:rsid w:val="00C95FDA"/>
    <w:rsid w:val="00CB1CA4"/>
    <w:rsid w:val="00CB41C4"/>
    <w:rsid w:val="00CB6AEA"/>
    <w:rsid w:val="00CC1FD9"/>
    <w:rsid w:val="00CC59D9"/>
    <w:rsid w:val="00CC6D91"/>
    <w:rsid w:val="00CD222C"/>
    <w:rsid w:val="00D0566A"/>
    <w:rsid w:val="00D067EE"/>
    <w:rsid w:val="00D13D7C"/>
    <w:rsid w:val="00D231C3"/>
    <w:rsid w:val="00D23206"/>
    <w:rsid w:val="00D31DE9"/>
    <w:rsid w:val="00D32F8E"/>
    <w:rsid w:val="00D42B1F"/>
    <w:rsid w:val="00D43278"/>
    <w:rsid w:val="00D44C91"/>
    <w:rsid w:val="00D6550B"/>
    <w:rsid w:val="00D67451"/>
    <w:rsid w:val="00D72177"/>
    <w:rsid w:val="00D727CD"/>
    <w:rsid w:val="00D76626"/>
    <w:rsid w:val="00DA01F9"/>
    <w:rsid w:val="00DA4379"/>
    <w:rsid w:val="00DB4E13"/>
    <w:rsid w:val="00DB56EC"/>
    <w:rsid w:val="00DB5F37"/>
    <w:rsid w:val="00DC169F"/>
    <w:rsid w:val="00DC56F1"/>
    <w:rsid w:val="00DD28A5"/>
    <w:rsid w:val="00DD2A53"/>
    <w:rsid w:val="00DD4D07"/>
    <w:rsid w:val="00DD53A2"/>
    <w:rsid w:val="00DD658D"/>
    <w:rsid w:val="00DD7D93"/>
    <w:rsid w:val="00DE2325"/>
    <w:rsid w:val="00E048F5"/>
    <w:rsid w:val="00E0618C"/>
    <w:rsid w:val="00E11C0D"/>
    <w:rsid w:val="00E240BC"/>
    <w:rsid w:val="00E31575"/>
    <w:rsid w:val="00E31E1C"/>
    <w:rsid w:val="00E34222"/>
    <w:rsid w:val="00E51236"/>
    <w:rsid w:val="00E737D9"/>
    <w:rsid w:val="00E8565D"/>
    <w:rsid w:val="00E94D2E"/>
    <w:rsid w:val="00E95814"/>
    <w:rsid w:val="00E95828"/>
    <w:rsid w:val="00EA5D57"/>
    <w:rsid w:val="00EB11CE"/>
    <w:rsid w:val="00EB4382"/>
    <w:rsid w:val="00EC1FC1"/>
    <w:rsid w:val="00EC393C"/>
    <w:rsid w:val="00EE2894"/>
    <w:rsid w:val="00EE5EB9"/>
    <w:rsid w:val="00EE5FD1"/>
    <w:rsid w:val="00F05DFA"/>
    <w:rsid w:val="00F069E4"/>
    <w:rsid w:val="00F07AC1"/>
    <w:rsid w:val="00F154BB"/>
    <w:rsid w:val="00F15CD2"/>
    <w:rsid w:val="00F17997"/>
    <w:rsid w:val="00F20F24"/>
    <w:rsid w:val="00F269A4"/>
    <w:rsid w:val="00F30EE5"/>
    <w:rsid w:val="00F53746"/>
    <w:rsid w:val="00F53984"/>
    <w:rsid w:val="00F57CE6"/>
    <w:rsid w:val="00F63C94"/>
    <w:rsid w:val="00F66191"/>
    <w:rsid w:val="00F67A34"/>
    <w:rsid w:val="00F70746"/>
    <w:rsid w:val="00F76703"/>
    <w:rsid w:val="00F8243A"/>
    <w:rsid w:val="00F82E3B"/>
    <w:rsid w:val="00F83E4D"/>
    <w:rsid w:val="00F93592"/>
    <w:rsid w:val="00F93AA2"/>
    <w:rsid w:val="00FA6A31"/>
    <w:rsid w:val="00FB105D"/>
    <w:rsid w:val="00FB17D7"/>
    <w:rsid w:val="00FB7987"/>
    <w:rsid w:val="00FC390D"/>
    <w:rsid w:val="00FC3F91"/>
    <w:rsid w:val="00FC77E2"/>
    <w:rsid w:val="00FC7BF5"/>
    <w:rsid w:val="00FE4883"/>
    <w:rsid w:val="00FF19E8"/>
    <w:rsid w:val="00FF3C47"/>
    <w:rsid w:val="00FF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Standard">
    <w:name w:val="Standard"/>
    <w:rsid w:val="006E38E4"/>
    <w:pPr>
      <w:widowControl w:val="0"/>
      <w:suppressAutoHyphens/>
      <w:autoSpaceDE w:val="0"/>
      <w:autoSpaceDN w:val="0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DC86-FC19-4A9D-80F3-FA4397D5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20</Pages>
  <Words>3219</Words>
  <Characters>21196</Characters>
  <Application>Microsoft Office Word</Application>
  <DocSecurity>0</DocSecurity>
  <Lines>176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24367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64</cp:revision>
  <cp:lastPrinted>2016-06-05T09:58:00Z</cp:lastPrinted>
  <dcterms:created xsi:type="dcterms:W3CDTF">2015-09-17T07:53:00Z</dcterms:created>
  <dcterms:modified xsi:type="dcterms:W3CDTF">2016-06-05T10:00:00Z</dcterms:modified>
</cp:coreProperties>
</file>