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16" w:rsidRPr="009F0E16" w:rsidRDefault="009F0E16" w:rsidP="009F0E16">
      <w:pPr>
        <w:jc w:val="center"/>
      </w:pPr>
    </w:p>
    <w:p w:rsidR="009F0E16" w:rsidRPr="009F0E16" w:rsidRDefault="009F0E16" w:rsidP="009F0E16">
      <w:pPr>
        <w:widowControl/>
        <w:tabs>
          <w:tab w:val="left" w:pos="9214"/>
        </w:tabs>
        <w:autoSpaceDE/>
        <w:autoSpaceDN/>
        <w:adjustRightInd/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9F0E16">
        <w:rPr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9F0E16">
        <w:rPr>
          <w:b/>
          <w:sz w:val="28"/>
          <w:szCs w:val="28"/>
        </w:rPr>
        <w:t>П</w:t>
      </w:r>
      <w:proofErr w:type="gramEnd"/>
      <w:r w:rsidRPr="009F0E16">
        <w:rPr>
          <w:b/>
          <w:sz w:val="28"/>
          <w:szCs w:val="28"/>
        </w:rPr>
        <w:t xml:space="preserve"> О С Т А Н О В Л Е Н И Е</w:t>
      </w: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0E16">
        <w:rPr>
          <w:b/>
          <w:sz w:val="28"/>
          <w:szCs w:val="28"/>
        </w:rPr>
        <w:t>АДМИНИСТРАЦИИ СЕЛЬСКОГО ПОСЕЛЕНИЯ</w:t>
      </w:r>
    </w:p>
    <w:p w:rsidR="009F0E16" w:rsidRPr="009F0E16" w:rsidRDefault="00115083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</w:t>
      </w:r>
      <w:r w:rsidR="009F0E16" w:rsidRPr="009F0E16">
        <w:rPr>
          <w:b/>
          <w:sz w:val="28"/>
          <w:szCs w:val="28"/>
        </w:rPr>
        <w:t>НЕМАТРЕНСКИЙ СЕЛЬСОВЕТ</w:t>
      </w: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  <w:r w:rsidRPr="009F0E16">
        <w:rPr>
          <w:sz w:val="28"/>
          <w:szCs w:val="28"/>
        </w:rPr>
        <w:t>Добринского муниципального района Липецкой области</w:t>
      </w: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</w:p>
    <w:p w:rsidR="009F0E16" w:rsidRPr="009F0E16" w:rsidRDefault="009F0E16" w:rsidP="009F0E16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  <w:r w:rsidRPr="009F0E16">
        <w:rPr>
          <w:sz w:val="28"/>
          <w:szCs w:val="28"/>
        </w:rPr>
        <w:t>0</w:t>
      </w:r>
      <w:r w:rsidR="00115083">
        <w:rPr>
          <w:sz w:val="28"/>
          <w:szCs w:val="28"/>
        </w:rPr>
        <w:t>1</w:t>
      </w:r>
      <w:r w:rsidRPr="009F0E16">
        <w:rPr>
          <w:sz w:val="28"/>
          <w:szCs w:val="28"/>
        </w:rPr>
        <w:t>.06.2017г.                                  с</w:t>
      </w:r>
      <w:proofErr w:type="gramStart"/>
      <w:r w:rsidRPr="009F0E16">
        <w:rPr>
          <w:sz w:val="28"/>
          <w:szCs w:val="28"/>
        </w:rPr>
        <w:t>.</w:t>
      </w:r>
      <w:r w:rsidR="00115083">
        <w:rPr>
          <w:sz w:val="28"/>
          <w:szCs w:val="28"/>
        </w:rPr>
        <w:t>С</w:t>
      </w:r>
      <w:proofErr w:type="gramEnd"/>
      <w:r w:rsidR="00115083">
        <w:rPr>
          <w:sz w:val="28"/>
          <w:szCs w:val="28"/>
        </w:rPr>
        <w:t>редняя</w:t>
      </w:r>
      <w:r w:rsidRPr="009F0E16">
        <w:rPr>
          <w:sz w:val="28"/>
          <w:szCs w:val="28"/>
        </w:rPr>
        <w:t xml:space="preserve"> </w:t>
      </w:r>
      <w:proofErr w:type="spellStart"/>
      <w:r w:rsidRPr="009F0E16">
        <w:rPr>
          <w:sz w:val="28"/>
          <w:szCs w:val="28"/>
        </w:rPr>
        <w:t>Матренка</w:t>
      </w:r>
      <w:proofErr w:type="spellEnd"/>
      <w:r w:rsidRPr="009F0E16">
        <w:rPr>
          <w:sz w:val="28"/>
          <w:szCs w:val="28"/>
        </w:rPr>
        <w:t xml:space="preserve">                           №  5</w:t>
      </w:r>
      <w:r w:rsidR="00115083">
        <w:rPr>
          <w:sz w:val="28"/>
          <w:szCs w:val="28"/>
        </w:rPr>
        <w:t>2</w:t>
      </w:r>
    </w:p>
    <w:p w:rsidR="009F0E16" w:rsidRDefault="009F0E16" w:rsidP="009F0E16">
      <w:pPr>
        <w:pStyle w:val="Style3"/>
        <w:widowControl/>
        <w:jc w:val="center"/>
        <w:rPr>
          <w:rStyle w:val="FontStyle12"/>
        </w:rPr>
      </w:pPr>
    </w:p>
    <w:p w:rsidR="009F0E16" w:rsidRDefault="009F0E16" w:rsidP="009F0E16">
      <w:pPr>
        <w:spacing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организации пожарно-профилактической работы в жилом секторе</w:t>
      </w:r>
    </w:p>
    <w:p w:rsidR="009F0E16" w:rsidRDefault="009F0E16" w:rsidP="009F0E16">
      <w:pPr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 на объектах с массовым пребыванием граждан на территории   сельского поселения </w:t>
      </w:r>
      <w:proofErr w:type="spellStart"/>
      <w:r w:rsidR="00115083">
        <w:rPr>
          <w:b/>
          <w:bCs/>
          <w:color w:val="000000"/>
          <w:sz w:val="28"/>
          <w:szCs w:val="28"/>
          <w:bdr w:val="none" w:sz="0" w:space="0" w:color="auto" w:frame="1"/>
        </w:rPr>
        <w:t>Среднематренский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Добринского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9F0E16" w:rsidRDefault="009F0E16" w:rsidP="009F0E16">
      <w:pPr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Федерального закона № 68-ФЗ «О пожарной безопасности» и в целях обеспечения пожарной безопасности на территории  сельского поселения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сельского поселения</w:t>
      </w:r>
    </w:p>
    <w:p w:rsidR="00D4581C" w:rsidRDefault="00D4581C" w:rsidP="009F0E16">
      <w:pPr>
        <w:pStyle w:val="a3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F0E16" w:rsidRPr="00D4581C" w:rsidRDefault="009F0E16" w:rsidP="009F0E16">
      <w:pPr>
        <w:pStyle w:val="a3"/>
        <w:ind w:firstLine="720"/>
        <w:jc w:val="both"/>
        <w:rPr>
          <w:b/>
          <w:sz w:val="28"/>
          <w:szCs w:val="28"/>
        </w:rPr>
      </w:pPr>
      <w:r w:rsidRPr="00D4581C">
        <w:rPr>
          <w:b/>
          <w:sz w:val="28"/>
          <w:szCs w:val="28"/>
        </w:rPr>
        <w:t>ПОСТАНОВЛЯЕТ:</w:t>
      </w:r>
    </w:p>
    <w:p w:rsidR="009F0E16" w:rsidRDefault="009F0E16" w:rsidP="009F0E16">
      <w:pPr>
        <w:pStyle w:val="a3"/>
        <w:jc w:val="both"/>
        <w:rPr>
          <w:sz w:val="28"/>
          <w:szCs w:val="28"/>
        </w:rPr>
      </w:pP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и проведения пожарно-профилактической работы в жилом секторе и на объектах с массовым пребыванием граждан на территории  сельского поселения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(приложение).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Пожарно-профилактическую работу в жилом секторе и на объектах с массовым пребыванием людей организовать и проводить в соответствии с годовым </w:t>
      </w:r>
      <w:hyperlink r:id="rId5" w:tooltip="Планы мероприятий" w:history="1">
        <w:r>
          <w:rPr>
            <w:rStyle w:val="a4"/>
            <w:color w:val="auto"/>
            <w:sz w:val="28"/>
            <w:szCs w:val="28"/>
            <w:u w:val="none"/>
          </w:rPr>
          <w:t>планом мероприятий</w:t>
        </w:r>
      </w:hyperlink>
      <w:r>
        <w:rPr>
          <w:sz w:val="28"/>
          <w:szCs w:val="28"/>
        </w:rPr>
        <w:t xml:space="preserve"> по предупреждению пожаров на территории  сельского поселения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планирование и организацию пожарно-профилактической работы в жилом секторе и на объектах с массовым пребыванием людей,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ведении сельского поселения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возложить на главу сельского поселения.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Профилактическую работу по предупреждению пожаров проводить во взаимодействии с отделением </w:t>
      </w:r>
      <w:hyperlink r:id="rId6" w:tooltip="Надзорная деятельность" w:history="1">
        <w:r>
          <w:rPr>
            <w:rStyle w:val="a4"/>
            <w:color w:val="auto"/>
            <w:sz w:val="28"/>
            <w:szCs w:val="28"/>
            <w:u w:val="none"/>
          </w:rPr>
          <w:t>надзорной деятельности</w:t>
        </w:r>
      </w:hyperlink>
      <w:r>
        <w:rPr>
          <w:sz w:val="28"/>
          <w:szCs w:val="28"/>
        </w:rPr>
        <w:t xml:space="preserve"> 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муниципальному району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ГУ МЧС России по Липецкой области (далее – отделение надзорной деятельности), подразделениями государственной противопожарной службы, управляющими компаниями, ТСЖ и жилищно-эксплуатационными органами, домовыми и уличными комитетами, руководителями организаций с массовым пребыванием людей.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Не реже одного раза в квартал запрашивать в отделении надзорной деятельности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муниципальному району  результаты проводимой пожарно-профилактической работы и контроля выполнения требований пожарной безопасности в жилом секторе и на объектах с массовым пребыванием людей;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участковому уполномоченному полиции в ходе работы в неблагополучных семьях, при посещении социально неадаптированных граждан обращать внимание на состояние пожарной безопасности жилья, особенно в индивидуальных жилых домах.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управляющих компаний, ТСЖ и жилищно-эксплуатационных органов своими решениями определить сотрудников, ответственных за проведение пожарно-профилактической работы на подведомственных территориях в жилом секторе, порядок и периодичность этой работы.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руководителям учреждений культуры, здравоохранения, образования, социальной защиты населений и других объектов с массовым пребыванием людей самостоятельно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готовности </w:t>
      </w:r>
      <w:hyperlink r:id="rId7" w:tooltip="Пожарное оборудование" w:history="1">
        <w:r>
          <w:rPr>
            <w:rStyle w:val="a4"/>
            <w:color w:val="auto"/>
            <w:sz w:val="28"/>
            <w:szCs w:val="28"/>
            <w:u w:val="none"/>
          </w:rPr>
          <w:t>пожарного оборудования</w:t>
        </w:r>
      </w:hyperlink>
      <w:r>
        <w:rPr>
          <w:sz w:val="28"/>
          <w:szCs w:val="28"/>
        </w:rPr>
        <w:t>, сил и средств, предназначенных для тушения пожара.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Специалисту</w:t>
      </w:r>
      <w:proofErr w:type="gramEnd"/>
      <w:r>
        <w:rPr>
          <w:sz w:val="28"/>
          <w:szCs w:val="28"/>
        </w:rPr>
        <w:t xml:space="preserve"> уполномоченному на решение задач в области  ГО и ЧС и заинтересованным лицам при планировании мероприятий с массовым привлечением людей, мероприятия пожарно-профилактической работы согласовывать с отделением надзорной деятельности.</w:t>
      </w:r>
    </w:p>
    <w:p w:rsidR="009F0E16" w:rsidRPr="009F0E16" w:rsidRDefault="009F0E16" w:rsidP="009F0E16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Pr="009F0E16">
        <w:rPr>
          <w:sz w:val="28"/>
          <w:szCs w:val="28"/>
          <w:lang w:eastAsia="ar-SA"/>
        </w:rPr>
        <w:t xml:space="preserve">. Настоящее постановление вступает в силу со дня его официального обнародования  и подлежит размещению на официальном сайте сельского поселения </w:t>
      </w:r>
      <w:proofErr w:type="spellStart"/>
      <w:r w:rsidR="00115083">
        <w:rPr>
          <w:sz w:val="28"/>
          <w:szCs w:val="28"/>
          <w:lang w:eastAsia="ar-SA"/>
        </w:rPr>
        <w:t>Среднематренский</w:t>
      </w:r>
      <w:proofErr w:type="spellEnd"/>
      <w:r w:rsidRPr="009F0E16">
        <w:rPr>
          <w:sz w:val="28"/>
          <w:szCs w:val="28"/>
          <w:lang w:eastAsia="ar-SA"/>
        </w:rPr>
        <w:t xml:space="preserve"> сельсовет в информационн</w:t>
      </w:r>
      <w:proofErr w:type="gramStart"/>
      <w:r w:rsidRPr="009F0E16">
        <w:rPr>
          <w:sz w:val="28"/>
          <w:szCs w:val="28"/>
          <w:lang w:eastAsia="ar-SA"/>
        </w:rPr>
        <w:t>о-</w:t>
      </w:r>
      <w:proofErr w:type="gramEnd"/>
      <w:r w:rsidRPr="009F0E16"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9F0E16" w:rsidRPr="009F0E16" w:rsidRDefault="009F0E16" w:rsidP="009F0E16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11</w:t>
      </w:r>
      <w:r w:rsidRPr="009F0E16">
        <w:rPr>
          <w:sz w:val="28"/>
          <w:szCs w:val="28"/>
          <w:lang w:eastAsia="ar-SA"/>
        </w:rPr>
        <w:t xml:space="preserve">.   </w:t>
      </w:r>
      <w:proofErr w:type="gramStart"/>
      <w:r w:rsidRPr="009F0E16">
        <w:rPr>
          <w:sz w:val="28"/>
          <w:szCs w:val="28"/>
          <w:lang w:eastAsia="ar-SA"/>
        </w:rPr>
        <w:t>Контроль за</w:t>
      </w:r>
      <w:proofErr w:type="gramEnd"/>
      <w:r w:rsidRPr="009F0E16">
        <w:rPr>
          <w:sz w:val="28"/>
          <w:szCs w:val="28"/>
          <w:lang w:eastAsia="ar-SA"/>
        </w:rPr>
        <w:t>   исполнением постановления оставляю за собой.</w:t>
      </w:r>
    </w:p>
    <w:p w:rsidR="009F0E16" w:rsidRDefault="009F0E16" w:rsidP="009F0E16">
      <w:pPr>
        <w:pStyle w:val="a3"/>
        <w:jc w:val="both"/>
        <w:rPr>
          <w:sz w:val="28"/>
          <w:szCs w:val="28"/>
        </w:rPr>
      </w:pPr>
    </w:p>
    <w:p w:rsidR="009F0E16" w:rsidRDefault="009F0E16" w:rsidP="009F0E16">
      <w:pPr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F0E16" w:rsidRDefault="009F0E16" w:rsidP="009F0E16">
      <w:pPr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F0E16" w:rsidRPr="009F0E16" w:rsidRDefault="009F0E16" w:rsidP="009F0E16">
      <w:pPr>
        <w:spacing w:line="240" w:lineRule="exact"/>
        <w:jc w:val="both"/>
        <w:rPr>
          <w:sz w:val="28"/>
          <w:szCs w:val="28"/>
        </w:rPr>
      </w:pPr>
      <w:r w:rsidRPr="009F0E16">
        <w:rPr>
          <w:sz w:val="28"/>
          <w:szCs w:val="28"/>
        </w:rPr>
        <w:t>Глава администрации</w:t>
      </w:r>
    </w:p>
    <w:p w:rsidR="009F0E16" w:rsidRPr="009F0E16" w:rsidRDefault="009F0E16" w:rsidP="009F0E16">
      <w:pPr>
        <w:spacing w:line="240" w:lineRule="exact"/>
        <w:jc w:val="both"/>
        <w:rPr>
          <w:sz w:val="28"/>
          <w:szCs w:val="28"/>
        </w:rPr>
      </w:pPr>
      <w:r w:rsidRPr="009F0E16">
        <w:rPr>
          <w:sz w:val="28"/>
          <w:szCs w:val="28"/>
        </w:rPr>
        <w:t>сельского поселения</w:t>
      </w:r>
    </w:p>
    <w:p w:rsidR="009F0E16" w:rsidRPr="009F0E16" w:rsidRDefault="00115083" w:rsidP="00115083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9F0E16" w:rsidRPr="009F0E16">
        <w:rPr>
          <w:sz w:val="28"/>
          <w:szCs w:val="28"/>
        </w:rPr>
        <w:t xml:space="preserve"> сельсовет                           </w:t>
      </w:r>
      <w:r>
        <w:rPr>
          <w:sz w:val="28"/>
          <w:szCs w:val="28"/>
        </w:rPr>
        <w:t xml:space="preserve">                      Н.А.Гущина</w:t>
      </w:r>
      <w:r w:rsidR="009F0E16" w:rsidRPr="009F0E16">
        <w:rPr>
          <w:sz w:val="28"/>
          <w:szCs w:val="28"/>
        </w:rPr>
        <w:br w:type="page"/>
      </w:r>
    </w:p>
    <w:p w:rsidR="009F0E16" w:rsidRDefault="009F0E16" w:rsidP="009F0E16">
      <w:pPr>
        <w:pStyle w:val="a3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0E16" w:rsidRDefault="009F0E16" w:rsidP="009F0E16">
      <w:pPr>
        <w:pStyle w:val="a3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0E16" w:rsidRDefault="009F0E16" w:rsidP="009F0E16">
      <w:pPr>
        <w:pStyle w:val="a3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F0E16" w:rsidRDefault="00115083" w:rsidP="009F0E16">
      <w:pPr>
        <w:pStyle w:val="a3"/>
        <w:ind w:left="432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9F0E16">
        <w:rPr>
          <w:sz w:val="28"/>
          <w:szCs w:val="28"/>
        </w:rPr>
        <w:t xml:space="preserve"> сельсовет </w:t>
      </w:r>
    </w:p>
    <w:p w:rsidR="009F0E16" w:rsidRDefault="00115083" w:rsidP="009F0E16">
      <w:pPr>
        <w:pStyle w:val="a3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9F0E16">
        <w:rPr>
          <w:sz w:val="28"/>
          <w:szCs w:val="28"/>
        </w:rPr>
        <w:t>.06.2017г. № 5</w:t>
      </w:r>
      <w:r>
        <w:rPr>
          <w:sz w:val="28"/>
          <w:szCs w:val="28"/>
        </w:rPr>
        <w:t>2</w:t>
      </w:r>
    </w:p>
    <w:p w:rsidR="009F0E16" w:rsidRDefault="009F0E16" w:rsidP="009F0E16">
      <w:pPr>
        <w:pStyle w:val="a3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9F0E16" w:rsidRDefault="009F0E16" w:rsidP="009F0E1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9F0E16" w:rsidRDefault="009F0E16" w:rsidP="009F0E1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организации и проведения пожарно-профилактической работы в жилом секторе и на объектах с массовым пребыванием граждан на территории сельского поселения </w:t>
      </w:r>
      <w:proofErr w:type="spellStart"/>
      <w:r w:rsidR="00115083">
        <w:rPr>
          <w:b/>
          <w:bCs/>
          <w:sz w:val="28"/>
          <w:szCs w:val="28"/>
          <w:bdr w:val="none" w:sz="0" w:space="0" w:color="auto" w:frame="1"/>
        </w:rPr>
        <w:t>Среднематренский</w:t>
      </w:r>
      <w:proofErr w:type="spellEnd"/>
      <w:r w:rsidR="007045B9">
        <w:rPr>
          <w:b/>
          <w:bCs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="007045B9">
        <w:rPr>
          <w:b/>
          <w:bCs/>
          <w:sz w:val="28"/>
          <w:szCs w:val="28"/>
          <w:bdr w:val="none" w:sz="0" w:space="0" w:color="auto" w:frame="1"/>
        </w:rPr>
        <w:t>Добринского</w:t>
      </w:r>
      <w:proofErr w:type="spellEnd"/>
      <w:r w:rsidR="007045B9">
        <w:rPr>
          <w:b/>
          <w:bCs/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b/>
          <w:bCs/>
          <w:sz w:val="28"/>
          <w:szCs w:val="28"/>
          <w:bdr w:val="none" w:sz="0" w:space="0" w:color="auto" w:frame="1"/>
        </w:rPr>
        <w:t>района</w:t>
      </w:r>
    </w:p>
    <w:p w:rsidR="009F0E16" w:rsidRDefault="009F0E16" w:rsidP="009F0E16">
      <w:pPr>
        <w:pStyle w:val="a3"/>
        <w:jc w:val="center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F0E16" w:rsidRDefault="009F0E16" w:rsidP="009F0E16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Общие положения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пожарно-профилактической работы является поддержание высокого уровня пожарной безопасности на территории сельского поселения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 w:rsidR="007045B9">
        <w:rPr>
          <w:sz w:val="28"/>
          <w:szCs w:val="28"/>
        </w:rPr>
        <w:t xml:space="preserve"> сельсовет </w:t>
      </w:r>
      <w:proofErr w:type="spellStart"/>
      <w:r w:rsidR="007045B9">
        <w:rPr>
          <w:sz w:val="28"/>
          <w:szCs w:val="28"/>
        </w:rPr>
        <w:t>Добринского</w:t>
      </w:r>
      <w:proofErr w:type="spellEnd"/>
      <w:r w:rsidR="007045B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в жилом секторе и на объектах экономики, в т. ч. с массовым пребыванием людей.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 </w:t>
      </w:r>
      <w:hyperlink r:id="rId8" w:tooltip="Пожарная охрана" w:history="1">
        <w:r>
          <w:rPr>
            <w:rStyle w:val="a4"/>
            <w:color w:val="auto"/>
            <w:sz w:val="28"/>
            <w:szCs w:val="28"/>
            <w:u w:val="none"/>
          </w:rPr>
          <w:t>пожарной охраны</w:t>
        </w:r>
      </w:hyperlink>
      <w:r>
        <w:rPr>
          <w:sz w:val="28"/>
          <w:szCs w:val="28"/>
        </w:rPr>
        <w:t> и успешного тушения пожара.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Профилактическая работа на объектах включает периодические проверки состояния пожарной </w:t>
      </w:r>
      <w:hyperlink r:id="rId9" w:tooltip="Безопасность объектов" w:history="1">
        <w:r>
          <w:rPr>
            <w:rStyle w:val="a4"/>
            <w:color w:val="auto"/>
            <w:sz w:val="28"/>
            <w:szCs w:val="28"/>
            <w:u w:val="none"/>
          </w:rPr>
          <w:t>безопасности объекта</w:t>
        </w:r>
      </w:hyperlink>
      <w:r>
        <w:rPr>
          <w:sz w:val="28"/>
          <w:szCs w:val="28"/>
        </w:rPr>
        <w:t xml:space="preserve"> в целом и его отдельных участков, а также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своевременным выполнением предложенных мероприятий; проведение пожарно-технических обследований объекта представителями надзорных органов, установление действенного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предписаний и приказов, изданных по результатам проверок, 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переоборудовании; </w:t>
      </w:r>
      <w:proofErr w:type="gramStart"/>
      <w:r>
        <w:rPr>
          <w:sz w:val="28"/>
          <w:szCs w:val="28"/>
        </w:rPr>
        <w:t>проведение бесед-инструктажей и специальных занятий с рабочими и служащими объекта по вопросам пожарной безопасности (а также с временными рабочими других предприятий и организаций, прибывших на объект) и других мероприятий по противопожарной пропаганде и агитации; проверку исправности и правильного содержания стационарных автоматических и первичных средств пожаротушения, противопожарного </w:t>
      </w:r>
      <w:hyperlink r:id="rId10" w:tooltip="Водоснабжение и канализация" w:history="1">
        <w:r>
          <w:rPr>
            <w:rStyle w:val="a4"/>
            <w:color w:val="auto"/>
            <w:sz w:val="28"/>
            <w:szCs w:val="28"/>
            <w:u w:val="none"/>
          </w:rPr>
          <w:t>водоснабжения</w:t>
        </w:r>
      </w:hyperlink>
      <w:r>
        <w:rPr>
          <w:sz w:val="28"/>
          <w:szCs w:val="28"/>
        </w:rPr>
        <w:t> и систем извещения о пожарах;</w:t>
      </w:r>
      <w:proofErr w:type="gramEnd"/>
      <w:r>
        <w:rPr>
          <w:sz w:val="28"/>
          <w:szCs w:val="28"/>
        </w:rPr>
        <w:t xml:space="preserve"> подготовку личного состава добровольных пожарных дружин и боевых расчетов для проведения профилактической работы и тушения пожаров и загораний; установку в цехах, мастерских, складах и на отдельных агрегатах систем пожарной автоматики.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Пожарно-профилактическая работа на территории сельского поселения</w:t>
      </w:r>
      <w:r w:rsidR="007045B9">
        <w:rPr>
          <w:sz w:val="28"/>
          <w:szCs w:val="28"/>
        </w:rPr>
        <w:t xml:space="preserve">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 w:rsidR="007045B9">
        <w:rPr>
          <w:sz w:val="28"/>
          <w:szCs w:val="28"/>
        </w:rPr>
        <w:t xml:space="preserve"> сельсовет</w:t>
      </w:r>
      <w:r w:rsidR="00115083">
        <w:rPr>
          <w:sz w:val="28"/>
          <w:szCs w:val="28"/>
        </w:rPr>
        <w:t xml:space="preserve"> </w:t>
      </w:r>
      <w:proofErr w:type="spellStart"/>
      <w:r w:rsidR="007045B9">
        <w:rPr>
          <w:sz w:val="28"/>
          <w:szCs w:val="28"/>
        </w:rPr>
        <w:t>Добринского</w:t>
      </w:r>
      <w:proofErr w:type="spellEnd"/>
      <w:r w:rsidR="007045B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и в организациях проводится добровольными пожарными дружинами (ДПД), отделами (уполномоченными) по технике безопасности, а также внештатными пожарными инспекторами и специалистом администрации  сельского поселения</w:t>
      </w:r>
      <w:r w:rsidR="007045B9">
        <w:rPr>
          <w:sz w:val="28"/>
          <w:szCs w:val="28"/>
        </w:rPr>
        <w:t xml:space="preserve">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 w:rsidR="00704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</w:t>
      </w:r>
    </w:p>
    <w:p w:rsidR="009F0E16" w:rsidRDefault="009F0E16" w:rsidP="009F0E16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Организация пожарно-профилактической работы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Пожарно-профилактическая работа должна предусматривать: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стандартов, норм, правил и инструкций по пожарной безопасности;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 состояния пожарной безопасности объекта (предприятия и его отдельных участков);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устранение выявленных недостатков и выполнение мероприятий, предложенных предписаниями или актами проверок, с целью обеспечения пожарной безопасности;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пожарной безопасности при подготовке и проведении огневых и других пожароопасных работ;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предложений по модернизации и совершенствованию существующих установок пожаротушения и пожарной сигнализации, а также по внедрению передовых достижений в области пожарной защиты;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инструкций, а также проведение инструктажей и занятий с рабочими, служащими и инженерно-техническими работниками по пожарной безопасности, а также с населением сельского поселения</w:t>
      </w:r>
      <w:r w:rsidR="007045B9">
        <w:rPr>
          <w:sz w:val="28"/>
          <w:szCs w:val="28"/>
        </w:rPr>
        <w:t xml:space="preserve">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 w:rsidR="00704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членов добровольных пожарных дружин и боевых расчетов для проведения профилактической работы и тушения возможных пожаров;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проверки наличия и исправности первичных средств пожаротушения, боеспособности и качества несения службы </w:t>
      </w:r>
      <w:hyperlink r:id="rId11" w:tooltip="Ведомство" w:history="1">
        <w:r>
          <w:rPr>
            <w:rStyle w:val="a4"/>
            <w:color w:val="auto"/>
            <w:sz w:val="28"/>
            <w:szCs w:val="28"/>
            <w:u w:val="none"/>
          </w:rPr>
          <w:t>ведомственной</w:t>
        </w:r>
      </w:hyperlink>
      <w:r>
        <w:rPr>
          <w:sz w:val="28"/>
          <w:szCs w:val="28"/>
        </w:rPr>
        <w:t> пожарной охраной, боевыми расчетами добровольной пожарной дружины;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учет противопожарных инструктажей и занятий по пожарно-техническому минимуму;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служебного расследования причин и условий </w:t>
      </w:r>
      <w:r>
        <w:rPr>
          <w:sz w:val="28"/>
          <w:szCs w:val="28"/>
        </w:rPr>
        <w:lastRenderedPageBreak/>
        <w:t>возникновения и развития пожаров, аварий.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Действия администрации организаций с массовым пребыванием людей по организации пожарно-профилактической работы: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назначает приказом лиц, ответственных за противопожарное состояние структурных подразделений (цехов, отделов, лабораторий, мастерских, участков, установок, складов, подсобных хозяйств, административных и других зданий и помещений), проведение аварийно-восстановительных, ремонтных (в том числе огневых) работ, </w:t>
      </w:r>
      <w:proofErr w:type="spellStart"/>
      <w:r>
        <w:rPr>
          <w:sz w:val="28"/>
          <w:szCs w:val="28"/>
        </w:rPr>
        <w:t>пожаробезопасную</w:t>
      </w:r>
      <w:proofErr w:type="spellEnd"/>
      <w:r>
        <w:rPr>
          <w:sz w:val="28"/>
          <w:szCs w:val="28"/>
        </w:rPr>
        <w:t xml:space="preserve"> эксплуатацию технологических установок и оборудования, а также за содержание систем и установок пожаротушения, противопожарного водоснабжения, пожарной техники, средств связи, охранно-пожарной и пожарной сигнализации в постоянно технически исправномсостоянии;</w:t>
      </w:r>
      <w:proofErr w:type="gramEnd"/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совместно с руководителями структурных подразделений, другими ответственными за противопожарное состояние лицами, пожарной охраной, пожарно-техническими комиссиями и добровольными пожарными дружинами противопожарные мероприятия с учетом сезонных особенностей, реальной сложившейся обстановки на предприятии и предписаний должностных лиц государственной пожарной службы, наделенных правами пожарного надзора;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в соответствии с проектом и действующей нормативно-технической документацией категории помещений и зданий по взрывопожарной и пожарной опасности, а также классы взрывоопасных и пожароопасных зон с размещением соответствующих трафаретов на входах в помещения, здания и вблизи опасных зон;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в помещениях противопожарный режим, которым определяются: места для курения и порядок их оборудования, места и порядок сбора, утилизации и вывоза горючих отходов и материалов; допустимость и условия использования и хранения легковоспламеняющихся или горючих жидкостей; порядок пользования бытовыми электронагревательными приборами (чайниками, плитками, утюгами и т. п.), а также бытовыми холодильниками, кондиционерами и другими электроприборами;</w:t>
      </w:r>
      <w:proofErr w:type="gramEnd"/>
      <w:r>
        <w:rPr>
          <w:sz w:val="28"/>
          <w:szCs w:val="28"/>
        </w:rPr>
        <w:t xml:space="preserve"> порядок осмотра и закрытия помещений после окончания в них работы;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порядок периодической проверки противопожарного состояния всех производственных и вспомогательных помещений, оформления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выявленных недостатков;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перечень должностных лиц, на которых возлагается проведение противопожарных инструктажей и пожарно-технического минимума;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оборудует специальное помещение наглядными пособиями, образцами первичных средств пожаротушения для проведения инструктажей и техминимумов;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пожарно-технической комиссии, а также добровольной пожарной дружины (звена пожаротушения);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разработку планов ликвидации пожаров, а также инструкций по пожарной безопасности и планов эвакуации из помещений </w:t>
      </w:r>
      <w:r>
        <w:rPr>
          <w:sz w:val="28"/>
          <w:szCs w:val="28"/>
        </w:rPr>
        <w:lastRenderedPageBreak/>
        <w:t>для предприятия в целом и отдельных структурных подразделений (помещений);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комплектует организацию и структурные подразделения первичными средствами пожаротушения в соответствии с требованиями проекта, а также действующих правил и норм пожарной безопасности;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служебное расследование причин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 принятие необходимых мер для предотвращения их повторения. Материалы расследований представляются вышестоящей организации для разработки и реализации мероприятий по предотвращению подобных случаев.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 проверках противопожарного состояния зданий, сооружений и территории организации проверяется: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состояние противопожарного водоснабжения, обеспеченность средствами пожаротушения, исправность стационарных и автоматических установок пожаротушения;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9F0E16" w:rsidRDefault="009F0E16" w:rsidP="009F0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молни</w:t>
      </w:r>
      <w:r w:rsidR="007045B9">
        <w:rPr>
          <w:sz w:val="28"/>
          <w:szCs w:val="28"/>
        </w:rPr>
        <w:t xml:space="preserve">я </w:t>
      </w:r>
      <w:r>
        <w:rPr>
          <w:sz w:val="28"/>
          <w:szCs w:val="28"/>
        </w:rPr>
        <w:t>защиты и защиты от статического электричества зданий и сооружений проекту и требованиям нормативных документов (в т. ч. наличие протоколов ежегодных замеров сопротивления заземляющих устройств с составлением акта осмотра и с указанием обнаруженных дефектов);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исправность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сигнализации и оповещения о пожаре (в т. ч. по журналам учета, протоколам и актам испытаний проверяются объем и своевременность проводимых ТО и ППР);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пожарной безопасности при эксплуатации электроустановок (в т. ч. сроки и объем проводимых ТО и ППР, целостность изоляции силовых, контрольных и осветительных кабелей и </w:t>
      </w:r>
      <w:hyperlink r:id="rId12" w:tooltip="Электропроводка" w:history="1">
        <w:r>
          <w:rPr>
            <w:rStyle w:val="a4"/>
            <w:color w:val="auto"/>
            <w:sz w:val="28"/>
            <w:szCs w:val="28"/>
            <w:u w:val="none"/>
          </w:rPr>
          <w:t>электропроводов</w:t>
        </w:r>
      </w:hyperlink>
      <w:r>
        <w:rPr>
          <w:sz w:val="28"/>
          <w:szCs w:val="28"/>
        </w:rPr>
        <w:t> и т. п.);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организации и проведения пожароопасных работ (в т. ч. при выполнении временных огневых работ) требованиям инструкций;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препятствий для проезда пожарных автомобилей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производственным зданиям и сооружениям;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препятствий на путях эвакуации людей, исправность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дверей, наличие уплотнений в притворах, целостность стальной обшивки противопожарных дверей;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исправность и соответствие проекту и требованиям НТД наружных лестниц, в том числе пожарных.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Действия администрации сельского поселения</w:t>
      </w:r>
      <w:r w:rsidR="007045B9">
        <w:rPr>
          <w:sz w:val="28"/>
          <w:szCs w:val="28"/>
        </w:rPr>
        <w:t xml:space="preserve"> </w:t>
      </w:r>
      <w:proofErr w:type="spellStart"/>
      <w:r w:rsidR="00115083">
        <w:rPr>
          <w:sz w:val="28"/>
          <w:szCs w:val="28"/>
        </w:rPr>
        <w:t>Среднематренский</w:t>
      </w:r>
      <w:proofErr w:type="spellEnd"/>
      <w:r w:rsidR="00704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управляющих компаний по организации пожарно-профилактической работы в жилом секторе: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планирование, организацию и проведение пожарно-профилактической работы;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проведение противопожарных мероприятий в жилом секторе с учетом сезонности, организует контроль их выполнения;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перечень и организует контроль </w:t>
      </w:r>
      <w:hyperlink r:id="rId13" w:tooltip="Обеспечение жильем" w:history="1">
        <w:r>
          <w:rPr>
            <w:rStyle w:val="a4"/>
            <w:color w:val="auto"/>
            <w:sz w:val="28"/>
            <w:szCs w:val="28"/>
            <w:u w:val="none"/>
          </w:rPr>
          <w:t>обеспечения жилых</w:t>
        </w:r>
      </w:hyperlink>
      <w:r>
        <w:rPr>
          <w:sz w:val="28"/>
          <w:szCs w:val="28"/>
        </w:rPr>
        <w:t> домов первичными средствами пожаротушения, правильность их содержания;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через домовые и уличные комитеты, правления садово-огороднических товариществ, гаражных кооперативов обучение населения индивидуального жилого сектора, членов кооперативов и товариществ выполнению мер пожарной безопасности;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дополнительные меры по обеспечению пожарной безопасности при введении особого противопожарного режима и организует контроль их выполнения в жилом секторе;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осуществляет взаимодействие с надзорными органами по организации пожарно-профилактической работы в жилом секторе.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эксплуатации газового оборудования, печей, выполнение требований по чистке </w:t>
      </w:r>
      <w:hyperlink r:id="rId14" w:tooltip="Дымоходы" w:history="1">
        <w:r>
          <w:rPr>
            <w:rStyle w:val="a4"/>
            <w:color w:val="auto"/>
            <w:sz w:val="28"/>
            <w:szCs w:val="28"/>
            <w:u w:val="none"/>
          </w:rPr>
          <w:t>дымоходов</w:t>
        </w:r>
      </w:hyperlink>
      <w:r>
        <w:rPr>
          <w:sz w:val="28"/>
          <w:szCs w:val="28"/>
        </w:rPr>
        <w:t>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препятствий для подъезда пожарных автомобилей к зданию и хозяйственным постройкам;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и умение жильцов применять первичные средства пожаротушения.</w:t>
      </w:r>
    </w:p>
    <w:p w:rsidR="009F0E16" w:rsidRDefault="009F0E16" w:rsidP="009F0E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ходе проверок основное внимание уделить обучению населения и ответственных должностных лиц организаций соблюдению требований пожарной безопасности в зданиях и на территории.</w:t>
      </w:r>
    </w:p>
    <w:p w:rsidR="009F0E16" w:rsidRDefault="009F0E16" w:rsidP="009F0E16">
      <w:pPr>
        <w:pStyle w:val="a3"/>
        <w:jc w:val="both"/>
        <w:rPr>
          <w:sz w:val="28"/>
          <w:szCs w:val="28"/>
        </w:rPr>
      </w:pPr>
    </w:p>
    <w:p w:rsidR="009F0E16" w:rsidRDefault="009F0E16" w:rsidP="009F0E16">
      <w:pPr>
        <w:pStyle w:val="a3"/>
        <w:jc w:val="both"/>
        <w:rPr>
          <w:sz w:val="28"/>
          <w:szCs w:val="28"/>
        </w:rPr>
      </w:pPr>
    </w:p>
    <w:p w:rsidR="00254C56" w:rsidRDefault="00254C56"/>
    <w:sectPr w:rsidR="00254C56" w:rsidSect="009F0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F8"/>
    <w:rsid w:val="00056344"/>
    <w:rsid w:val="00115083"/>
    <w:rsid w:val="00232CB1"/>
    <w:rsid w:val="00254C56"/>
    <w:rsid w:val="002662ED"/>
    <w:rsid w:val="00291C44"/>
    <w:rsid w:val="00292E4A"/>
    <w:rsid w:val="002B58D7"/>
    <w:rsid w:val="003B4876"/>
    <w:rsid w:val="003C6610"/>
    <w:rsid w:val="005B6792"/>
    <w:rsid w:val="005F6D8B"/>
    <w:rsid w:val="007045B9"/>
    <w:rsid w:val="009F0E16"/>
    <w:rsid w:val="00A20026"/>
    <w:rsid w:val="00A47F61"/>
    <w:rsid w:val="00AC012C"/>
    <w:rsid w:val="00B4474D"/>
    <w:rsid w:val="00BB101C"/>
    <w:rsid w:val="00BB18F8"/>
    <w:rsid w:val="00C87297"/>
    <w:rsid w:val="00D4581C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F0E16"/>
  </w:style>
  <w:style w:type="character" w:customStyle="1" w:styleId="FontStyle11">
    <w:name w:val="Font Style11"/>
    <w:rsid w:val="009F0E16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9F0E16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F0E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F0E16"/>
  </w:style>
  <w:style w:type="character" w:customStyle="1" w:styleId="FontStyle11">
    <w:name w:val="Font Style11"/>
    <w:rsid w:val="009F0E16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9F0E16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F0E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hyperlink" Target="http://pandia.ru/text/category/obespechenie_zhilmz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ozharnoe_oborudovanie/" TargetMode="External"/><Relationship Id="rId12" Type="http://schemas.openxmlformats.org/officeDocument/2006/relationships/hyperlink" Target="http://pandia.ru/text/category/yelektroprovodka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dzornaya_deyatelmznostmz/" TargetMode="External"/><Relationship Id="rId11" Type="http://schemas.openxmlformats.org/officeDocument/2006/relationships/hyperlink" Target="http://www.pandia.ru/text/category/vedomstvo/" TargetMode="External"/><Relationship Id="rId5" Type="http://schemas.openxmlformats.org/officeDocument/2006/relationships/hyperlink" Target="http://pandia.ru/text/category/plani_meropriyatij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bezopasnostmz_obtzektov/" TargetMode="External"/><Relationship Id="rId14" Type="http://schemas.openxmlformats.org/officeDocument/2006/relationships/hyperlink" Target="http://pandia.ru/text/category/dimoh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2017-06-14T05:43:00Z</cp:lastPrinted>
  <dcterms:created xsi:type="dcterms:W3CDTF">2017-06-13T06:20:00Z</dcterms:created>
  <dcterms:modified xsi:type="dcterms:W3CDTF">2017-06-14T05:44:00Z</dcterms:modified>
</cp:coreProperties>
</file>