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D168" w14:textId="77777777" w:rsidR="00C96CBD" w:rsidRDefault="00C96CBD" w:rsidP="00C96CBD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68614527"/>
      <w:r w:rsidRPr="008804B6">
        <w:rPr>
          <w:rFonts w:ascii="Times New Roman" w:hAnsi="Times New Roman"/>
          <w:b/>
          <w:bCs/>
          <w:sz w:val="28"/>
          <w:szCs w:val="28"/>
          <w:u w:val="single"/>
        </w:rPr>
        <w:t>Результаты проверок по муниципальному контролю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за период</w:t>
      </w:r>
    </w:p>
    <w:p w14:paraId="16EC1724" w14:textId="1660877F" w:rsidR="00C96CBD" w:rsidRDefault="00C96CBD" w:rsidP="00C96C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 01.01.2019 год по 01.04.2021 год</w:t>
      </w:r>
    </w:p>
    <w:bookmarkEnd w:id="0"/>
    <w:p w14:paraId="181923AE" w14:textId="77777777" w:rsidR="00C96CBD" w:rsidRDefault="00C96CBD" w:rsidP="00976C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53E550" w14:textId="7A40841C" w:rsidR="00976C1E" w:rsidRDefault="00976C1E" w:rsidP="00976C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исполнения Федерального закона от 26.12.2008 № 294-ФЗ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/>
          <w:sz w:val="28"/>
          <w:szCs w:val="28"/>
        </w:rPr>
        <w:t xml:space="preserve">плановые и </w:t>
      </w:r>
      <w:proofErr w:type="gramStart"/>
      <w:r>
        <w:rPr>
          <w:rFonts w:ascii="Times New Roman" w:hAnsi="Times New Roman"/>
          <w:sz w:val="28"/>
          <w:szCs w:val="28"/>
        </w:rPr>
        <w:t>внеплановые  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, в отношении юридических лиц, субъектов малого предпринимательства,   за период с 01.01.2019г по 01.04.2021 год - не   проводились.  </w:t>
      </w:r>
    </w:p>
    <w:p w14:paraId="32C87D0E" w14:textId="77777777" w:rsidR="000F0403" w:rsidRDefault="000F0403"/>
    <w:sectPr w:rsidR="000F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0"/>
    <w:rsid w:val="000F0403"/>
    <w:rsid w:val="00714C40"/>
    <w:rsid w:val="00976C1E"/>
    <w:rsid w:val="00BE4CE3"/>
    <w:rsid w:val="00C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1523"/>
  <w15:chartTrackingRefBased/>
  <w15:docId w15:val="{76AA41AE-BAAF-4742-981C-CC34B3D1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2021-04-06T11:42:00Z</dcterms:created>
  <dcterms:modified xsi:type="dcterms:W3CDTF">2021-04-06T12:16:00Z</dcterms:modified>
</cp:coreProperties>
</file>