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743CA6" w14:paraId="405C8A69" w14:textId="77777777" w:rsidTr="004334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123AACF" w14:textId="77777777" w:rsidR="00743CA6" w:rsidRDefault="00743CA6" w:rsidP="004334C6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743CA6" w14:paraId="02D874C0" w14:textId="77777777" w:rsidTr="004334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936B55D" w14:textId="77777777" w:rsidR="00743CA6" w:rsidRDefault="00743CA6" w:rsidP="004334C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29.12.2020 N 2328</w:t>
            </w:r>
            <w:r>
              <w:rPr>
                <w:sz w:val="48"/>
                <w:szCs w:val="48"/>
              </w:rPr>
              <w:br/>
              <w:t>"О порядке аттестации экспертов, привлекаемых к осуществлению экспертизы в целях государственного контроля (надзора), муниципального контроля"</w:t>
            </w:r>
            <w:r>
              <w:rPr>
                <w:sz w:val="48"/>
                <w:szCs w:val="48"/>
              </w:rPr>
              <w:br/>
              <w:t>(вместе с "Правилами аттестации экспертов, привлекаемых к осуществлению экспертизы в целях государственного контроля (надзора), муниципального контроля")</w:t>
            </w:r>
          </w:p>
        </w:tc>
      </w:tr>
      <w:tr w:rsidR="00743CA6" w14:paraId="3540BC6E" w14:textId="77777777" w:rsidTr="004334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503938F" w14:textId="77777777" w:rsidR="00743CA6" w:rsidRDefault="00743CA6" w:rsidP="004334C6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14:paraId="0F898C86" w14:textId="77777777" w:rsidR="00743CA6" w:rsidRDefault="00743CA6" w:rsidP="00743CA6">
      <w:pPr>
        <w:pStyle w:val="ConsPlusNormal"/>
        <w:rPr>
          <w:rFonts w:ascii="Tahoma" w:hAnsi="Tahoma" w:cs="Tahoma"/>
          <w:sz w:val="28"/>
          <w:szCs w:val="28"/>
        </w:rPr>
        <w:sectPr w:rsidR="00743CA6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AE0ABE0" w14:textId="77777777" w:rsidR="00743CA6" w:rsidRDefault="00743CA6" w:rsidP="00743CA6">
      <w:pPr>
        <w:pStyle w:val="ConsPlusNormal"/>
        <w:jc w:val="both"/>
        <w:outlineLvl w:val="0"/>
      </w:pPr>
    </w:p>
    <w:p w14:paraId="082E76E3" w14:textId="77777777" w:rsidR="00743CA6" w:rsidRDefault="00743CA6" w:rsidP="00743CA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9939304" w14:textId="77777777" w:rsidR="00743CA6" w:rsidRDefault="00743CA6" w:rsidP="00743CA6">
      <w:pPr>
        <w:pStyle w:val="ConsPlusTitle"/>
        <w:jc w:val="center"/>
      </w:pPr>
    </w:p>
    <w:p w14:paraId="2D7BF545" w14:textId="77777777" w:rsidR="00743CA6" w:rsidRDefault="00743CA6" w:rsidP="00743CA6">
      <w:pPr>
        <w:pStyle w:val="ConsPlusTitle"/>
        <w:jc w:val="center"/>
      </w:pPr>
      <w:r>
        <w:t>ПОСТАНОВЛЕНИЕ</w:t>
      </w:r>
    </w:p>
    <w:p w14:paraId="077D1270" w14:textId="77777777" w:rsidR="00743CA6" w:rsidRDefault="00743CA6" w:rsidP="00743CA6">
      <w:pPr>
        <w:pStyle w:val="ConsPlusTitle"/>
        <w:jc w:val="center"/>
      </w:pPr>
      <w:r>
        <w:t>от 29 декабря 2020 г. N 2328</w:t>
      </w:r>
    </w:p>
    <w:p w14:paraId="64391945" w14:textId="77777777" w:rsidR="00743CA6" w:rsidRDefault="00743CA6" w:rsidP="00743CA6">
      <w:pPr>
        <w:pStyle w:val="ConsPlusTitle"/>
        <w:jc w:val="center"/>
      </w:pPr>
    </w:p>
    <w:p w14:paraId="7D8B49F3" w14:textId="77777777" w:rsidR="00743CA6" w:rsidRDefault="00743CA6" w:rsidP="00743CA6">
      <w:pPr>
        <w:pStyle w:val="ConsPlusTitle"/>
        <w:jc w:val="center"/>
      </w:pPr>
      <w:r>
        <w:t>О ПОРЯДКЕ</w:t>
      </w:r>
    </w:p>
    <w:p w14:paraId="63A0DFF8" w14:textId="77777777" w:rsidR="00743CA6" w:rsidRDefault="00743CA6" w:rsidP="00743CA6">
      <w:pPr>
        <w:pStyle w:val="ConsPlusTitle"/>
        <w:jc w:val="center"/>
      </w:pPr>
      <w:r>
        <w:t>АТТЕСТАЦИИ ЭКСПЕРТОВ, ПРИВЛЕКАЕМЫХ К ОСУЩЕСТВЛЕНИЮ</w:t>
      </w:r>
    </w:p>
    <w:p w14:paraId="2DBD0E21" w14:textId="77777777" w:rsidR="00743CA6" w:rsidRDefault="00743CA6" w:rsidP="00743CA6">
      <w:pPr>
        <w:pStyle w:val="ConsPlusTitle"/>
        <w:jc w:val="center"/>
      </w:pPr>
      <w:r>
        <w:t>ЭКСПЕРТИЗЫ В ЦЕЛЯХ ГОСУДАРСТВЕННОГО КОНТРОЛЯ (НАДЗОРА),</w:t>
      </w:r>
    </w:p>
    <w:p w14:paraId="48D3C415" w14:textId="77777777" w:rsidR="00743CA6" w:rsidRDefault="00743CA6" w:rsidP="00743CA6">
      <w:pPr>
        <w:pStyle w:val="ConsPlusTitle"/>
        <w:jc w:val="center"/>
      </w:pPr>
      <w:r>
        <w:t>МУНИЦИПАЛЬНОГО КОНТРОЛЯ</w:t>
      </w:r>
    </w:p>
    <w:p w14:paraId="7F162707" w14:textId="77777777" w:rsidR="00743CA6" w:rsidRDefault="00743CA6" w:rsidP="00743CA6">
      <w:pPr>
        <w:pStyle w:val="ConsPlusNormal"/>
        <w:jc w:val="both"/>
      </w:pPr>
    </w:p>
    <w:p w14:paraId="0FE429BD" w14:textId="77777777" w:rsidR="00743CA6" w:rsidRDefault="00743CA6" w:rsidP="00743CA6">
      <w:pPr>
        <w:pStyle w:val="ConsPlusNormal"/>
        <w:ind w:firstLine="540"/>
        <w:jc w:val="both"/>
      </w:pPr>
      <w:r>
        <w:t>В соответствии с частью 1 статьи 33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14:paraId="3F21E43E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9" w:tooltip="ПРАВИЛА" w:history="1">
        <w:r>
          <w:rPr>
            <w:color w:val="0000FF"/>
          </w:rPr>
          <w:t>Правила</w:t>
        </w:r>
      </w:hyperlink>
      <w:r>
        <w:t xml:space="preserve"> аттестации экспертов, привлекаемых к осуществлению экспертизы в целях государственного контроля (надзора), муниципального контроля.</w:t>
      </w:r>
    </w:p>
    <w:p w14:paraId="123DFB4A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14:paraId="6EDDF469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июля 2021 г.</w:t>
      </w:r>
    </w:p>
    <w:p w14:paraId="53F658A1" w14:textId="77777777" w:rsidR="00743CA6" w:rsidRDefault="00743CA6" w:rsidP="00743CA6">
      <w:pPr>
        <w:pStyle w:val="ConsPlusNormal"/>
        <w:jc w:val="both"/>
      </w:pPr>
    </w:p>
    <w:p w14:paraId="2CB2F553" w14:textId="77777777" w:rsidR="00743CA6" w:rsidRDefault="00743CA6" w:rsidP="00743CA6">
      <w:pPr>
        <w:pStyle w:val="ConsPlusNormal"/>
        <w:jc w:val="right"/>
      </w:pPr>
      <w:r>
        <w:t>Председатель Правительства</w:t>
      </w:r>
    </w:p>
    <w:p w14:paraId="687A4D03" w14:textId="77777777" w:rsidR="00743CA6" w:rsidRDefault="00743CA6" w:rsidP="00743CA6">
      <w:pPr>
        <w:pStyle w:val="ConsPlusNormal"/>
        <w:jc w:val="right"/>
      </w:pPr>
      <w:r>
        <w:t>Российской Федерации</w:t>
      </w:r>
    </w:p>
    <w:p w14:paraId="36E96074" w14:textId="77777777" w:rsidR="00743CA6" w:rsidRDefault="00743CA6" w:rsidP="00743CA6">
      <w:pPr>
        <w:pStyle w:val="ConsPlusNormal"/>
        <w:jc w:val="right"/>
      </w:pPr>
      <w:r>
        <w:t>М.МИШУСТИН</w:t>
      </w:r>
    </w:p>
    <w:p w14:paraId="32261F5A" w14:textId="77777777" w:rsidR="00743CA6" w:rsidRDefault="00743CA6" w:rsidP="00743CA6">
      <w:pPr>
        <w:pStyle w:val="ConsPlusNormal"/>
        <w:jc w:val="both"/>
      </w:pPr>
    </w:p>
    <w:p w14:paraId="7B8D9808" w14:textId="77777777" w:rsidR="00743CA6" w:rsidRDefault="00743CA6" w:rsidP="00743CA6">
      <w:pPr>
        <w:pStyle w:val="ConsPlusNormal"/>
        <w:jc w:val="both"/>
      </w:pPr>
    </w:p>
    <w:p w14:paraId="020E7108" w14:textId="77777777" w:rsidR="00743CA6" w:rsidRDefault="00743CA6" w:rsidP="00743CA6">
      <w:pPr>
        <w:pStyle w:val="ConsPlusNormal"/>
        <w:jc w:val="both"/>
      </w:pPr>
    </w:p>
    <w:p w14:paraId="7F12F8C6" w14:textId="77777777" w:rsidR="00743CA6" w:rsidRDefault="00743CA6" w:rsidP="00743CA6">
      <w:pPr>
        <w:pStyle w:val="ConsPlusNormal"/>
        <w:jc w:val="both"/>
      </w:pPr>
    </w:p>
    <w:p w14:paraId="15DEBEF8" w14:textId="77777777" w:rsidR="00743CA6" w:rsidRDefault="00743CA6" w:rsidP="00743CA6">
      <w:pPr>
        <w:pStyle w:val="ConsPlusNormal"/>
        <w:jc w:val="both"/>
      </w:pPr>
    </w:p>
    <w:p w14:paraId="1D50DE07" w14:textId="77777777" w:rsidR="00743CA6" w:rsidRDefault="00743CA6" w:rsidP="00743CA6">
      <w:pPr>
        <w:pStyle w:val="ConsPlusNormal"/>
        <w:jc w:val="right"/>
        <w:outlineLvl w:val="0"/>
      </w:pPr>
      <w:r>
        <w:t>Утверждены</w:t>
      </w:r>
    </w:p>
    <w:p w14:paraId="42627348" w14:textId="77777777" w:rsidR="00743CA6" w:rsidRDefault="00743CA6" w:rsidP="00743CA6">
      <w:pPr>
        <w:pStyle w:val="ConsPlusNormal"/>
        <w:jc w:val="right"/>
      </w:pPr>
      <w:r>
        <w:t>постановлением Правительства</w:t>
      </w:r>
    </w:p>
    <w:p w14:paraId="55ED6899" w14:textId="77777777" w:rsidR="00743CA6" w:rsidRDefault="00743CA6" w:rsidP="00743CA6">
      <w:pPr>
        <w:pStyle w:val="ConsPlusNormal"/>
        <w:jc w:val="right"/>
      </w:pPr>
      <w:r>
        <w:t>Российской Федерации</w:t>
      </w:r>
    </w:p>
    <w:p w14:paraId="0FD28E73" w14:textId="77777777" w:rsidR="00743CA6" w:rsidRDefault="00743CA6" w:rsidP="00743CA6">
      <w:pPr>
        <w:pStyle w:val="ConsPlusNormal"/>
        <w:jc w:val="right"/>
      </w:pPr>
      <w:r>
        <w:t>от 29 декабря 2020 г. N 2328</w:t>
      </w:r>
    </w:p>
    <w:p w14:paraId="1BAF9597" w14:textId="77777777" w:rsidR="00743CA6" w:rsidRDefault="00743CA6" w:rsidP="00743CA6">
      <w:pPr>
        <w:pStyle w:val="ConsPlusNormal"/>
        <w:jc w:val="both"/>
      </w:pPr>
    </w:p>
    <w:p w14:paraId="3A0A8418" w14:textId="77777777" w:rsidR="00743CA6" w:rsidRDefault="00743CA6" w:rsidP="00743CA6">
      <w:pPr>
        <w:pStyle w:val="ConsPlusTitle"/>
        <w:jc w:val="center"/>
      </w:pPr>
      <w:bookmarkStart w:id="0" w:name="Par29"/>
      <w:bookmarkEnd w:id="0"/>
      <w:r>
        <w:t>ПРАВИЛА</w:t>
      </w:r>
    </w:p>
    <w:p w14:paraId="407A5613" w14:textId="77777777" w:rsidR="00743CA6" w:rsidRDefault="00743CA6" w:rsidP="00743CA6">
      <w:pPr>
        <w:pStyle w:val="ConsPlusTitle"/>
        <w:jc w:val="center"/>
      </w:pPr>
      <w:r>
        <w:t>АТТЕСТАЦИИ ЭКСПЕРТОВ, ПРИВЛЕКАЕМЫХ К ОСУЩЕСТВЛЕНИЮ</w:t>
      </w:r>
    </w:p>
    <w:p w14:paraId="3044EA13" w14:textId="77777777" w:rsidR="00743CA6" w:rsidRDefault="00743CA6" w:rsidP="00743CA6">
      <w:pPr>
        <w:pStyle w:val="ConsPlusTitle"/>
        <w:jc w:val="center"/>
      </w:pPr>
      <w:r>
        <w:t>ЭКСПЕРТИЗЫ В ЦЕЛЯХ ГОСУДАРСТВЕННОГО КОНТРОЛЯ (НАДЗОРА),</w:t>
      </w:r>
    </w:p>
    <w:p w14:paraId="5ED4A634" w14:textId="77777777" w:rsidR="00743CA6" w:rsidRDefault="00743CA6" w:rsidP="00743CA6">
      <w:pPr>
        <w:pStyle w:val="ConsPlusTitle"/>
        <w:jc w:val="center"/>
      </w:pPr>
      <w:r>
        <w:t>МУНИЦИПАЛЬНОГО КОНТРОЛЯ</w:t>
      </w:r>
    </w:p>
    <w:p w14:paraId="1EF907C9" w14:textId="77777777" w:rsidR="00743CA6" w:rsidRDefault="00743CA6" w:rsidP="00743CA6">
      <w:pPr>
        <w:pStyle w:val="ConsPlusNormal"/>
        <w:jc w:val="both"/>
      </w:pPr>
    </w:p>
    <w:p w14:paraId="52AC7D44" w14:textId="77777777" w:rsidR="00743CA6" w:rsidRDefault="00743CA6" w:rsidP="00743CA6">
      <w:pPr>
        <w:pStyle w:val="ConsPlusNormal"/>
        <w:ind w:firstLine="540"/>
        <w:jc w:val="both"/>
      </w:pPr>
      <w:r>
        <w:t xml:space="preserve">1. Настоящие Правила определяют порядок аттестации экспертов, привлекаемых к осуществлению экспертизы в целях государственного контроля (надзора), муниципального контроля в соответствии с Федеральным законом "О государственном контроле (надзоре) и </w:t>
      </w:r>
      <w:r>
        <w:lastRenderedPageBreak/>
        <w:t>муниципальном контроле в Российской Федерации" (далее соответственно - эксперты, аттестация).</w:t>
      </w:r>
    </w:p>
    <w:p w14:paraId="3E4E6BFA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2. Аттестация осуществляется федеральными органами исполнительной власти, Государственной корпорацией по атомной энергии "Росатом", Государственной корпорацией по космической деятельности "Роскосмос", публично-правовыми компаниями, органами исполнительной власти субъектов Российской Федерации, органами местного самоуправления, уполномоченными на осуществление видов государственного контроля (надзора), видов муниципального контроля (далее - контрольные (надзорные) органы).</w:t>
      </w:r>
    </w:p>
    <w:p w14:paraId="61911A3A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Настоящие Правила применяются контрольными (надзорными) органами в случае, если федеральным законом о виде контроля или положением о виде контроля предусмотрено осуществление экспертизы при проведении контрольного (надзорного) мероприятия.</w:t>
      </w:r>
    </w:p>
    <w:p w14:paraId="16A81D0E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Аттестация проводится по областям экспертиз в срок, не превышающий 60 рабочих дней, в отношении граждан, не являющихся индивидуальными предпринимателями, для подтверждения наличия у них специальных знаний, опыта в соответствующей сфере науки, техники и хозяйственной деятельности в целях их привлечения контрольными (надзорными) органами к осуществлению экспертизы.</w:t>
      </w:r>
    </w:p>
    <w:p w14:paraId="4A6F70D6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Под областью экспертизы в целях настоящих Правил понимается сфера науки, техники, хозяйственной деятельности, в рамках которой проводится исследование по вопросам, поставленным инспектором перед экспертом в рамках контрольного (надзорного) мероприятия в целях оценки соблюдения контролируемым лицом обязательных требований.</w:t>
      </w:r>
    </w:p>
    <w:p w14:paraId="304897E9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3. Гражданин, претендующий на получение аттестации эксперта (далее - заявитель), обращается в контрольный (надзорный) орган в соответствии с настоящими Правилами.</w:t>
      </w:r>
    </w:p>
    <w:p w14:paraId="6BF89B23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4. Контрольным (надзорным) органом в целях реализации настоящих Правил устанавливаются:</w:t>
      </w:r>
    </w:p>
    <w:p w14:paraId="3B647138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а)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14:paraId="17585394" w14:textId="77777777" w:rsidR="00743CA6" w:rsidRDefault="00743CA6" w:rsidP="00743CA6">
      <w:pPr>
        <w:pStyle w:val="ConsPlusNormal"/>
        <w:spacing w:before="240"/>
        <w:ind w:firstLine="540"/>
        <w:jc w:val="both"/>
      </w:pPr>
      <w:bookmarkStart w:id="1" w:name="Par42"/>
      <w:bookmarkEnd w:id="1"/>
      <w:r>
        <w:t>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(надзорного) органа (далее - реестр), состав административных процедур и сроки рассмотрения указанных документов и сведений в рамках предельных сроков, установленных в соответствии с настоящими Правилами, а также состав административных процедур и сроки возврата документов и сведений без рассмотрения (в срок не более 5 рабочих дней) в случае несоблюдения указанного порядка (включая способы взаимодействия, в том числе посредством информационно-телекоммуникационной сети "Интернет", ведомственной информационной системы контрольного (надзорного) органа, федеральной государственной информационной системы "Единый портал государственных и муниципальных услуг (функций)");</w:t>
      </w:r>
    </w:p>
    <w:p w14:paraId="328B0D43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lastRenderedPageBreak/>
        <w:t>в)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14:paraId="1B889B88" w14:textId="77777777" w:rsidR="00743CA6" w:rsidRDefault="00743CA6" w:rsidP="00743CA6">
      <w:pPr>
        <w:pStyle w:val="ConsPlusNormal"/>
        <w:spacing w:before="240"/>
        <w:ind w:firstLine="540"/>
        <w:jc w:val="both"/>
      </w:pPr>
      <w:bookmarkStart w:id="2" w:name="Par44"/>
      <w:bookmarkEnd w:id="2"/>
      <w:r>
        <w:t>г) случаи аттестации без проведения квалификационного экзамена (при необходимости);</w:t>
      </w:r>
    </w:p>
    <w:p w14:paraId="62C3823A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 xml:space="preserve">д) срок действия аттестации (не может быть менее 5 лет), за исключением случаев, предусмотренных </w:t>
      </w:r>
      <w:hyperlink w:anchor="Par46" w:tooltip="е) случаи, при которых аттестация устанавливается на срок проведения контрольного (надзорного) мероприятия (однократная аттестация) (при необходимости);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ar47" w:tooltip="ж) случаи, при которых аттестация имеет бессрочный характер (бессрочная аттестация (при необходимости);" w:history="1">
        <w:r>
          <w:rPr>
            <w:color w:val="0000FF"/>
          </w:rPr>
          <w:t>"ж"</w:t>
        </w:r>
      </w:hyperlink>
      <w:r>
        <w:t xml:space="preserve"> настоящего пункта;</w:t>
      </w:r>
    </w:p>
    <w:p w14:paraId="0167D267" w14:textId="77777777" w:rsidR="00743CA6" w:rsidRDefault="00743CA6" w:rsidP="00743CA6">
      <w:pPr>
        <w:pStyle w:val="ConsPlusNormal"/>
        <w:spacing w:before="240"/>
        <w:ind w:firstLine="540"/>
        <w:jc w:val="both"/>
      </w:pPr>
      <w:bookmarkStart w:id="3" w:name="Par46"/>
      <w:bookmarkEnd w:id="3"/>
      <w:r>
        <w:t>е)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14:paraId="06FF590B" w14:textId="77777777" w:rsidR="00743CA6" w:rsidRDefault="00743CA6" w:rsidP="00743CA6">
      <w:pPr>
        <w:pStyle w:val="ConsPlusNormal"/>
        <w:spacing w:before="240"/>
        <w:ind w:firstLine="540"/>
        <w:jc w:val="both"/>
      </w:pPr>
      <w:bookmarkStart w:id="4" w:name="Par47"/>
      <w:bookmarkEnd w:id="4"/>
      <w:r>
        <w:t>ж) случаи, при которых аттестация имеет бессрочный характер (бессрочная аттестация (при необходимости);</w:t>
      </w:r>
    </w:p>
    <w:p w14:paraId="0D07A124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з) правила формирования и ведения реестра;</w:t>
      </w:r>
    </w:p>
    <w:p w14:paraId="78BD8C26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и) положение об аттестационной комиссии (при необходимости).</w:t>
      </w:r>
    </w:p>
    <w:p w14:paraId="1AB67A7E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 xml:space="preserve">5. Указанный в </w:t>
      </w:r>
      <w:hyperlink w:anchor="Par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...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 состав административных процедур рассмотрения документов и сведений, направленных заявителем в целях аттестации, при необходимости включает перечень должностных лиц контрольного (надзорного) органа, уполномоченных на принятие решения об аттестации эксперта на срок проведения контрольного (надзорного) мероприятия.</w:t>
      </w:r>
    </w:p>
    <w:p w14:paraId="6585E633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6. Проверка соответствия заявителя критериям аттестации осуществляется в срок, не превышающий 45 рабочих дней, путем:</w:t>
      </w:r>
    </w:p>
    <w:p w14:paraId="5CDD15BB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а) рассмотрения представленных документов и (или) сведений;</w:t>
      </w:r>
    </w:p>
    <w:p w14:paraId="289793A8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б) рассмотрения представленных документов и (или) сведений и проведения квалификационного экзамена.</w:t>
      </w:r>
    </w:p>
    <w:p w14:paraId="5A085D03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7. По результатам рассмотрения представленных заявителем документов и сведений контрольный (надзорный) орган принимает одно из следующих решений в форме приказа (распоряжения):</w:t>
      </w:r>
    </w:p>
    <w:p w14:paraId="0DE512C9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об отказе в аттестации заявителя - в случае несоответствия заявителя критериям аттестации в части требований к образованию, стажу работы;</w:t>
      </w:r>
    </w:p>
    <w:p w14:paraId="280E6291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 xml:space="preserve">о допуске заявителя к квалификационному экзамену - в случае представления заявителем документов и сведений в соответствии с </w:t>
      </w:r>
      <w:hyperlink w:anchor="Par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...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Правил;</w:t>
      </w:r>
    </w:p>
    <w:p w14:paraId="4AE81B55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 xml:space="preserve">об аттестации заявителя - если в соответствии с </w:t>
      </w:r>
      <w:hyperlink w:anchor="Par44" w:tooltip="г) случаи аттестации без проведения квалификационного экзамена (при необходимости);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 проведение квалификационного экзамена не требуется и заявитель соответствует критериям аттестации.</w:t>
      </w:r>
    </w:p>
    <w:p w14:paraId="456D70BB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lastRenderedPageBreak/>
        <w:t>Контрольный (надзорный) орган уведомляет заявителя о принятом в соответствии с настоящим пунктом решении.</w:t>
      </w:r>
    </w:p>
    <w:p w14:paraId="128AA282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8. Заявитель вправе направить в контрольный (надзорный) орган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14:paraId="6B891045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9. Квалификационный экзамен проводится аттестационной комиссией, создаваемой контрольным (надзорным) органом и действующей на основании положения об аттестационной комиссии. Заявителю должна быть предоставлена возможность участия в квалификационном экзамене в дистанционной форме.</w:t>
      </w:r>
    </w:p>
    <w:p w14:paraId="04420601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10. Результаты квалификационных экзаменов и решения по их результатам оформляются протоколом аттестационной комиссии.</w:t>
      </w:r>
    </w:p>
    <w:p w14:paraId="73ED0D3B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11. На основании протокола аттестационной комиссии контрольный (надзорный) орган принимает одно из следующих решений в форме приказа (распоряжения):</w:t>
      </w:r>
    </w:p>
    <w:p w14:paraId="68218B77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14:paraId="69F037F5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14:paraId="3F9FA924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14:paraId="6B289C92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Решения и действия (бездействие) контрольных (надзорных) органов и их должностных лиц могут быть обжалованы в судебном порядке.</w:t>
      </w:r>
    </w:p>
    <w:p w14:paraId="100B8CB8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12. Контрольный (надзорный) орган вносит сведения об аттестации эксперта в реестр.</w:t>
      </w:r>
    </w:p>
    <w:p w14:paraId="2622361A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09825353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Контрольный (надзорный) орган размещает открытые сведения из реестра на своем официальном сайте в информационно-телекоммуникационной сети "Интернет".</w:t>
      </w:r>
    </w:p>
    <w:p w14:paraId="67C33C64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13. Решение о прекращении действия аттестации эксперта принимается контрольным (надзорным) органом в форме приказа (распоряжения) в случае:</w:t>
      </w:r>
    </w:p>
    <w:p w14:paraId="47F0ACBB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поступления в контрольный (надзорный) орган заявления эксперта о прекращении аттестации;</w:t>
      </w:r>
    </w:p>
    <w:p w14:paraId="771F6B0E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поступления в контрольный (надзорный) орган сведений о смерти эксперта;</w:t>
      </w:r>
    </w:p>
    <w:p w14:paraId="0B5AF239" w14:textId="77777777" w:rsidR="00743CA6" w:rsidRDefault="00743CA6" w:rsidP="00743CA6">
      <w:pPr>
        <w:pStyle w:val="ConsPlusNormal"/>
        <w:spacing w:before="240"/>
        <w:ind w:firstLine="540"/>
        <w:jc w:val="both"/>
      </w:pPr>
      <w:bookmarkStart w:id="5" w:name="Par73"/>
      <w:bookmarkEnd w:id="5"/>
      <w:r>
        <w:t xml:space="preserve">подтверждения контрольным (надзорным) органом факта недостоверности или </w:t>
      </w:r>
      <w:r>
        <w:lastRenderedPageBreak/>
        <w:t>необъективности результатов деятельности эксперта.</w:t>
      </w:r>
    </w:p>
    <w:p w14:paraId="3B0B2B2E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14:paraId="36845F93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 xml:space="preserve">В случае принятия контрольным (надзорным) органом решения о прекращении действия аттестации эксперта согласие, данное в соответствии с </w:t>
      </w:r>
      <w:hyperlink w:anchor="Par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...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считается отозванным.</w:t>
      </w:r>
    </w:p>
    <w:p w14:paraId="0F535868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В течение 2 рабочих дней со дня принятия решения о прекращении действия аттестации эксперта контрольный (надзорный) орган исключает сведения об аттестации эксперта из реестра.</w:t>
      </w:r>
    </w:p>
    <w:p w14:paraId="0B7344A2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 xml:space="preserve">14. Эксперт, в отношении которого контрольным (надзорным) органом принято решение о прекращении действия аттестации по основаниям, предусмотренным </w:t>
      </w:r>
      <w:hyperlink w:anchor="Par73" w:tooltip="подтверждения контрольным (надзорным) органом факта недостоверности или необъективности результатов деятельности эксперта." w:history="1">
        <w:r>
          <w:rPr>
            <w:color w:val="0000FF"/>
          </w:rPr>
          <w:t>абзацем четвертым пункта 13</w:t>
        </w:r>
      </w:hyperlink>
      <w:r>
        <w:t xml:space="preserve"> настоящих Правил, вправе обратиться в контрольный (надзорный) орган для аттестации в порядке, установленном настоящими Правилами, не ранее чем по истечении одного года со дня принятия соответствующего решения.</w:t>
      </w:r>
    </w:p>
    <w:p w14:paraId="601CACD4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15. Решение о приостановлении действия аттестации эксперта принимается контрольным (надзорным) органом 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</w:p>
    <w:p w14:paraId="471F20C6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Привлечение такого эксперта к осуществлению экспертизы в целях государственного контроля (надзора), муниципального контроля невозможно в течение срока службы, работы эксперта в контрольном (надзорном) органе.</w:t>
      </w:r>
    </w:p>
    <w:p w14:paraId="10392B04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16. Действие аттестации эксперта, в отношении которого контрольным (надзорным) органом было принято решение об аттестации до вступления в силу настоящих Правил, продолжается до окончания ее срока.</w:t>
      </w:r>
    </w:p>
    <w:p w14:paraId="7C33FF2F" w14:textId="77777777" w:rsidR="00743CA6" w:rsidRDefault="00743CA6" w:rsidP="00743CA6">
      <w:pPr>
        <w:pStyle w:val="ConsPlusNormal"/>
        <w:spacing w:before="240"/>
        <w:ind w:firstLine="540"/>
        <w:jc w:val="both"/>
      </w:pPr>
      <w:r>
        <w:t>17. В случае если контрольным (надзорным) органом принято решение об установлении сроков действия аттестации экспертов, превышающих сроки действия аттестации экспертов, ранее привлекаемых органами, уполномоченными на осуществление государственного контроля (надзора),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эксперты, аттестованные по области экспертизы до вступления в силу настоящих Правил, вправе обратиться в контрольный (надзорный) орган для аттестации по соответствующей области экспертизы без проведения квалификационного экзамена.</w:t>
      </w:r>
    </w:p>
    <w:p w14:paraId="71D199E5" w14:textId="77777777" w:rsidR="00743CA6" w:rsidRDefault="00743CA6" w:rsidP="00743CA6">
      <w:pPr>
        <w:pStyle w:val="ConsPlusNormal"/>
        <w:jc w:val="both"/>
      </w:pPr>
    </w:p>
    <w:p w14:paraId="1109CEB8" w14:textId="77777777" w:rsidR="00743CA6" w:rsidRDefault="00743CA6" w:rsidP="00743CA6">
      <w:pPr>
        <w:pStyle w:val="ConsPlusNormal"/>
        <w:jc w:val="both"/>
      </w:pPr>
    </w:p>
    <w:p w14:paraId="404C2B4E" w14:textId="77777777" w:rsidR="00743CA6" w:rsidRDefault="00743CA6" w:rsidP="00743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B9EF41" w14:textId="77777777" w:rsidR="00167FEB" w:rsidRDefault="00167FEB"/>
    <w:sectPr w:rsidR="00167FEB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E6C2" w14:textId="77777777" w:rsidR="004B233D" w:rsidRDefault="00743C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B233D" w14:paraId="382476F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E34B8F" w14:textId="77777777" w:rsidR="004B233D" w:rsidRDefault="00743CA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ED6A34C" w14:textId="77777777" w:rsidR="004B233D" w:rsidRDefault="00743CA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4383D0" w14:textId="77777777" w:rsidR="004B233D" w:rsidRDefault="00743CA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9F3ADC0" w14:textId="77777777" w:rsidR="004B233D" w:rsidRDefault="00743CA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4B233D" w14:paraId="50FE81C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262D99" w14:textId="77777777" w:rsidR="004B233D" w:rsidRDefault="00743CA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29.12.2020 N 2328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аттестации экспертов, привлекаемых к осуществлению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экспер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B00D63" w14:textId="77777777" w:rsidR="004B233D" w:rsidRDefault="00743CA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</w:t>
          </w:r>
          <w:r>
            <w:rPr>
              <w:rFonts w:ascii="Tahoma" w:hAnsi="Tahoma" w:cs="Tahoma"/>
              <w:sz w:val="16"/>
              <w:szCs w:val="16"/>
            </w:rPr>
            <w:t>: 27.01.2022</w:t>
          </w:r>
        </w:p>
      </w:tc>
    </w:tr>
  </w:tbl>
  <w:p w14:paraId="4EC4AD71" w14:textId="77777777" w:rsidR="004B233D" w:rsidRDefault="00743C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A3EAA34" w14:textId="77777777" w:rsidR="004B233D" w:rsidRDefault="00743CA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5"/>
    <w:rsid w:val="00167FEB"/>
    <w:rsid w:val="001B5AC5"/>
    <w:rsid w:val="007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CEC7-21B3-453E-8DEE-84F406EA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CA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3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43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12331</Characters>
  <Application>Microsoft Office Word</Application>
  <DocSecurity>0</DocSecurity>
  <Lines>102</Lines>
  <Paragraphs>28</Paragraphs>
  <ScaleCrop>false</ScaleCrop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2022-06-15T09:56:00Z</dcterms:created>
  <dcterms:modified xsi:type="dcterms:W3CDTF">2022-06-15T09:56:00Z</dcterms:modified>
</cp:coreProperties>
</file>