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4D204" w14:textId="338A5693" w:rsidR="00C275FC" w:rsidRPr="00FC56FB" w:rsidRDefault="00C275FC" w:rsidP="00C275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C56F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14:paraId="51E9C6F5" w14:textId="77777777" w:rsidR="00C275FC" w:rsidRPr="00FC56FB" w:rsidRDefault="00C275FC" w:rsidP="00C27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82873D" w14:textId="77777777" w:rsidR="00A06BD4" w:rsidRPr="00A06BD4" w:rsidRDefault="00A06BD4" w:rsidP="00A06BD4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A06BD4">
        <w:rPr>
          <w:rFonts w:ascii="Times New Roman" w:eastAsia="Calibri" w:hAnsi="Times New Roman" w:cs="Times New Roman"/>
          <w:b/>
          <w:sz w:val="26"/>
          <w:szCs w:val="26"/>
        </w:rPr>
        <w:t xml:space="preserve">Результаты взаимодействия службы судебных приставов и налоговых органов при взыскании налоговой задолженности </w:t>
      </w:r>
    </w:p>
    <w:p w14:paraId="7A8AE7A7" w14:textId="77777777" w:rsidR="00A06BD4" w:rsidRPr="00740C08" w:rsidRDefault="00A06BD4" w:rsidP="00A06BD4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Положения статьи 47 Налогового кодекса РФ позволяют налоговикам во взаимодействии с подразделениями ФССП России эффективно взыскивать задолженность по обязательным платежам за счет имущества налогоплательщиков.</w:t>
      </w:r>
    </w:p>
    <w:p w14:paraId="3DE5F039" w14:textId="263E96A2" w:rsidR="00A06BD4" w:rsidRPr="00740C08" w:rsidRDefault="00A06BD4" w:rsidP="00A06BD4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настоящее время на исполнении </w:t>
      </w:r>
      <w:r w:rsidR="00C8515D"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ФССП по Липецкой области</w:t>
      </w:r>
      <w:r w:rsidR="00DC38C0"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находится почти 3 500 исполнительных </w:t>
      </w:r>
      <w:r w:rsidR="00FA3CE7"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производств на сумму долга 3 млрд</w:t>
      </w:r>
      <w:r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рублей. В 2024 году в результате </w:t>
      </w:r>
      <w:r w:rsidR="00C8515D"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совместной работы налогового органа и судебных приставов п</w:t>
      </w:r>
      <w:r w:rsidR="009B4BFA"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</w:t>
      </w:r>
      <w:r w:rsidR="00C8515D"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взысканию задолженности</w:t>
      </w:r>
      <w:r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 бюджеты всех уровней поступило более 300 млн рублей.</w:t>
      </w:r>
    </w:p>
    <w:p w14:paraId="393D8C9B" w14:textId="77777777" w:rsidR="007C609A" w:rsidRPr="00740C08" w:rsidRDefault="00A06BD4" w:rsidP="00A06BD4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Одним из направлений </w:t>
      </w:r>
      <w:r w:rsidR="009B4BFA"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по взысканию </w:t>
      </w:r>
      <w:r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является обращение взыскания на дебиторскую задолженность должников, которой признается задолженность партнеров по бизнесу, имеющих обязательства перед должником. Судебный пристав-исполнитель имеет право обязать контрагента перечислить задолженность за того, кому он должен</w:t>
      </w:r>
      <w:r w:rsidR="00F865AB"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C609A"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счет погашения собственного долга перед должником. </w:t>
      </w:r>
    </w:p>
    <w:p w14:paraId="0947DE3E" w14:textId="58F1902C" w:rsidR="00A06BD4" w:rsidRPr="00740C08" w:rsidRDefault="00A06BD4" w:rsidP="00A06BD4">
      <w:pPr>
        <w:spacing w:after="120" w:line="240" w:lineRule="auto"/>
        <w:jc w:val="both"/>
        <w:rPr>
          <w:rFonts w:ascii="Calibri" w:eastAsia="Calibri" w:hAnsi="Calibri" w:cs="Times New Roman"/>
          <w:color w:val="000000" w:themeColor="text1"/>
          <w:sz w:val="26"/>
          <w:szCs w:val="26"/>
        </w:rPr>
      </w:pPr>
      <w:r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Налоговые органы получают такую информацию и имеют право, как взыскатели по исполнительному производству, сообщить ее в службу судебных приставов. За </w:t>
      </w:r>
      <w:r w:rsid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шесть</w:t>
      </w:r>
      <w:r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месяцев 2024 года проведена работа в отношении 55 должников, вынесены постановления об обращении взыскания на дебиторскую задолженность, в бюджет поступили денежные средства в размере 105,4 млн рублей.</w:t>
      </w:r>
      <w:r w:rsidRPr="00740C08">
        <w:rPr>
          <w:rFonts w:ascii="Calibri" w:eastAsia="Calibri" w:hAnsi="Calibri" w:cs="Times New Roman"/>
          <w:color w:val="000000" w:themeColor="text1"/>
          <w:sz w:val="26"/>
          <w:szCs w:val="26"/>
        </w:rPr>
        <w:t xml:space="preserve">  </w:t>
      </w:r>
    </w:p>
    <w:p w14:paraId="2525B263" w14:textId="37649933" w:rsidR="00A06BD4" w:rsidRPr="00740C08" w:rsidRDefault="007D70F5" w:rsidP="00A06BD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</w:t>
      </w:r>
      <w:r w:rsidR="00C8515D"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случае несвоевременной уплаты взыскиваемой суммы, должник увеличивает общую сумму задолженности</w:t>
      </w:r>
      <w:r w:rsidR="00F865AB"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т</w:t>
      </w:r>
      <w:r w:rsidR="00C8515D"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 как п</w:t>
      </w:r>
      <w:r w:rsidR="00A06BD4"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ри отсутствии </w:t>
      </w:r>
      <w:r w:rsid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оплаты</w:t>
      </w:r>
      <w:r w:rsidR="00A06BD4"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 течение </w:t>
      </w:r>
      <w:r w:rsid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пяти</w:t>
      </w:r>
      <w:r w:rsidR="00A06BD4"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дней после возбуждения исполнительного производства судебный пристав выносит постановление о взыскании исполнительского сбора в размере 7% от подлежащей взысканию суммы.</w:t>
      </w:r>
      <w:r w:rsidR="00DC38C0"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</w:t>
      </w:r>
    </w:p>
    <w:p w14:paraId="32394CD8" w14:textId="77777777" w:rsidR="00A06BD4" w:rsidRPr="00740C08" w:rsidRDefault="00A06BD4" w:rsidP="00A06BD4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40C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Информацию о наличии или отсутствии налоговой задолженности возможно получить через интернет-сервис ФНС России «Личный кабинет налогоплательщика», на Едином портале государственных и муниципальных услуг, а также на сайте ФССП России – в Банке данных исполнительных производств. </w:t>
      </w:r>
    </w:p>
    <w:p w14:paraId="5B45BBE1" w14:textId="77777777" w:rsidR="007D70F5" w:rsidRDefault="007D70F5" w:rsidP="00A06BD4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D459689" w14:textId="77777777" w:rsidR="007D70F5" w:rsidRPr="00A06BD4" w:rsidRDefault="007D70F5" w:rsidP="00A06BD4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A56F70B" w14:textId="692AB3BF" w:rsidR="00C275FC" w:rsidRPr="00740C08" w:rsidRDefault="00C275FC" w:rsidP="00740C0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740C0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740C08" w:rsidRPr="00740C08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УФНС России по Липецкой области</w:t>
      </w:r>
    </w:p>
    <w:p w14:paraId="655029E6" w14:textId="77777777" w:rsidR="00C275FC" w:rsidRDefault="00C275FC" w:rsidP="00C275FC"/>
    <w:p w14:paraId="4F6452A4" w14:textId="77777777" w:rsidR="00732245" w:rsidRPr="00C275FC" w:rsidRDefault="00732245" w:rsidP="00C275FC"/>
    <w:sectPr w:rsidR="00732245" w:rsidRPr="00C2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80E00"/>
    <w:multiLevelType w:val="hybridMultilevel"/>
    <w:tmpl w:val="4F887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29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E88"/>
    <w:rsid w:val="000359DA"/>
    <w:rsid w:val="000E3C75"/>
    <w:rsid w:val="001E1B59"/>
    <w:rsid w:val="002E3503"/>
    <w:rsid w:val="003D50F4"/>
    <w:rsid w:val="00410B74"/>
    <w:rsid w:val="00412450"/>
    <w:rsid w:val="004E1077"/>
    <w:rsid w:val="0051694F"/>
    <w:rsid w:val="00585E98"/>
    <w:rsid w:val="00721070"/>
    <w:rsid w:val="00732245"/>
    <w:rsid w:val="00740C08"/>
    <w:rsid w:val="007C0E88"/>
    <w:rsid w:val="007C609A"/>
    <w:rsid w:val="007D70F5"/>
    <w:rsid w:val="007F5295"/>
    <w:rsid w:val="009B1F2B"/>
    <w:rsid w:val="009B4BFA"/>
    <w:rsid w:val="00A06BD4"/>
    <w:rsid w:val="00A62510"/>
    <w:rsid w:val="00A66C7E"/>
    <w:rsid w:val="00B01704"/>
    <w:rsid w:val="00B636B4"/>
    <w:rsid w:val="00B72B33"/>
    <w:rsid w:val="00B868E1"/>
    <w:rsid w:val="00C275FC"/>
    <w:rsid w:val="00C372A1"/>
    <w:rsid w:val="00C8515D"/>
    <w:rsid w:val="00C96A7B"/>
    <w:rsid w:val="00DC1D35"/>
    <w:rsid w:val="00DC38C0"/>
    <w:rsid w:val="00EC3FF4"/>
    <w:rsid w:val="00EF438E"/>
    <w:rsid w:val="00F865AB"/>
    <w:rsid w:val="00FA386C"/>
    <w:rsid w:val="00FA3CE7"/>
    <w:rsid w:val="00FB3A72"/>
    <w:rsid w:val="00FC211C"/>
    <w:rsid w:val="00F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5005"/>
  <w15:docId w15:val="{F8F0140F-4B83-44F8-A80E-E8928EE9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0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52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3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3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Ерышева Алина Андреевна</dc:creator>
  <cp:lastModifiedBy>Alina</cp:lastModifiedBy>
  <cp:revision>14</cp:revision>
  <cp:lastPrinted>2024-09-04T13:20:00Z</cp:lastPrinted>
  <dcterms:created xsi:type="dcterms:W3CDTF">2024-08-22T12:24:00Z</dcterms:created>
  <dcterms:modified xsi:type="dcterms:W3CDTF">2024-09-05T13:59:00Z</dcterms:modified>
</cp:coreProperties>
</file>